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75" w:rsidRPr="00D76EE2" w:rsidRDefault="00947575" w:rsidP="003A4457">
      <w:pPr>
        <w:pStyle w:val="a3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Администрация</w:t>
      </w:r>
    </w:p>
    <w:p w:rsidR="00947575" w:rsidRPr="00D76EE2" w:rsidRDefault="00947575" w:rsidP="003A4457">
      <w:pPr>
        <w:pStyle w:val="a3"/>
        <w:jc w:val="center"/>
        <w:rPr>
          <w:b/>
          <w:bCs/>
          <w:iCs/>
          <w:shadow/>
          <w:spacing w:val="30"/>
          <w:sz w:val="32"/>
          <w:szCs w:val="32"/>
        </w:rPr>
      </w:pPr>
      <w:r w:rsidRPr="00D76EE2">
        <w:rPr>
          <w:b/>
          <w:bCs/>
          <w:iCs/>
          <w:shadow/>
          <w:spacing w:val="30"/>
          <w:sz w:val="32"/>
          <w:szCs w:val="32"/>
        </w:rPr>
        <w:t>Северо-Енисейского района</w:t>
      </w:r>
    </w:p>
    <w:p w:rsidR="00896BC6" w:rsidRDefault="00896BC6" w:rsidP="003A4457">
      <w:pPr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673FE5">
      <w:pPr>
        <w:ind w:firstLine="540"/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Итоги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первое полугодие</w:t>
      </w:r>
    </w:p>
    <w:p w:rsidR="001C025F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201</w:t>
      </w:r>
      <w:r w:rsidR="00B21968">
        <w:rPr>
          <w:rFonts w:ascii="Times New Roman" w:hAnsi="Times New Roman" w:cs="Times New Roman"/>
          <w:b/>
          <w:shadow/>
          <w:sz w:val="64"/>
          <w:szCs w:val="64"/>
        </w:rPr>
        <w:t>9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года</w:t>
      </w:r>
    </w:p>
    <w:p w:rsid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и ожидаемые итоги</w:t>
      </w:r>
    </w:p>
    <w:p w:rsidR="00896BC6" w:rsidRPr="001C025F" w:rsidRDefault="001C025F" w:rsidP="003A4457">
      <w:pPr>
        <w:jc w:val="center"/>
        <w:rPr>
          <w:rFonts w:ascii="Times New Roman" w:hAnsi="Times New Roman" w:cs="Times New Roman"/>
          <w:b/>
          <w:shadow/>
          <w:sz w:val="64"/>
          <w:szCs w:val="64"/>
        </w:rPr>
      </w:pPr>
      <w:r w:rsidRPr="001C025F">
        <w:rPr>
          <w:rFonts w:ascii="Times New Roman" w:hAnsi="Times New Roman" w:cs="Times New Roman"/>
          <w:b/>
          <w:shadow/>
          <w:sz w:val="64"/>
          <w:szCs w:val="64"/>
        </w:rPr>
        <w:t>социально-экономического развития Северо-Енисейского района за 201</w:t>
      </w:r>
      <w:r w:rsidR="00B21968">
        <w:rPr>
          <w:rFonts w:ascii="Times New Roman" w:hAnsi="Times New Roman" w:cs="Times New Roman"/>
          <w:b/>
          <w:shadow/>
          <w:sz w:val="64"/>
          <w:szCs w:val="64"/>
        </w:rPr>
        <w:t>9</w:t>
      </w:r>
      <w:r w:rsidRPr="001C025F">
        <w:rPr>
          <w:rFonts w:ascii="Times New Roman" w:hAnsi="Times New Roman" w:cs="Times New Roman"/>
          <w:b/>
          <w:shadow/>
          <w:sz w:val="64"/>
          <w:szCs w:val="64"/>
        </w:rPr>
        <w:t xml:space="preserve"> год</w:t>
      </w:r>
    </w:p>
    <w:p w:rsidR="00896BC6" w:rsidRPr="001C025F" w:rsidRDefault="00896BC6" w:rsidP="003A4457">
      <w:pPr>
        <w:jc w:val="center"/>
        <w:rPr>
          <w:rFonts w:ascii="Times New Roman" w:hAnsi="Times New Roman" w:cs="Times New Roman"/>
          <w:b/>
          <w:shadow/>
          <w:sz w:val="72"/>
          <w:szCs w:val="72"/>
        </w:rPr>
      </w:pPr>
    </w:p>
    <w:p w:rsidR="00947575" w:rsidRPr="001C025F" w:rsidRDefault="00947575" w:rsidP="00673FE5">
      <w:pPr>
        <w:ind w:firstLine="54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96BC6" w:rsidRDefault="00896BC6" w:rsidP="00673FE5">
      <w:pPr>
        <w:ind w:firstLine="540"/>
        <w:jc w:val="center"/>
      </w:pPr>
    </w:p>
    <w:p w:rsidR="00896BC6" w:rsidRDefault="00896BC6" w:rsidP="00673FE5">
      <w:pPr>
        <w:ind w:firstLine="540"/>
        <w:jc w:val="center"/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9727DD" w:rsidRDefault="009727DD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1C025F" w:rsidRDefault="001C025F" w:rsidP="00673FE5">
      <w:pPr>
        <w:ind w:firstLine="540"/>
        <w:jc w:val="center"/>
        <w:rPr>
          <w:sz w:val="16"/>
          <w:szCs w:val="16"/>
        </w:rPr>
      </w:pPr>
    </w:p>
    <w:p w:rsidR="003A4457" w:rsidRDefault="003A4457" w:rsidP="00673FE5">
      <w:pPr>
        <w:ind w:firstLine="540"/>
        <w:jc w:val="center"/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</w:pPr>
    </w:p>
    <w:p w:rsidR="00896BC6" w:rsidRPr="003A0A77" w:rsidRDefault="001F18E1" w:rsidP="003A445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гп</w:t>
      </w:r>
      <w:r w:rsidR="00896BC6" w:rsidRPr="00D76EE2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 xml:space="preserve"> Северо-</w:t>
      </w:r>
      <w:r w:rsidR="00896BC6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Енисейски</w:t>
      </w:r>
      <w:r w:rsidR="003A0A77" w:rsidRPr="003A0A77">
        <w:rPr>
          <w:rFonts w:ascii="Times New Roman" w:hAnsi="Times New Roman" w:cs="Times New Roman"/>
          <w:b/>
          <w:bCs/>
          <w:iCs/>
          <w:shadow/>
          <w:spacing w:val="30"/>
          <w:sz w:val="32"/>
          <w:szCs w:val="32"/>
        </w:rPr>
        <w:t>й</w:t>
      </w:r>
    </w:p>
    <w:p w:rsidR="001C025F" w:rsidRDefault="00F36F66" w:rsidP="003A4457">
      <w:pPr>
        <w:pStyle w:val="2"/>
        <w:spacing w:before="0" w:after="0"/>
        <w:jc w:val="center"/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</w:pPr>
      <w:r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201</w:t>
      </w:r>
      <w:r w:rsidR="00B21968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9</w:t>
      </w:r>
      <w:r w:rsidR="00325547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 xml:space="preserve"> </w:t>
      </w:r>
      <w:r w:rsidR="00D86AFE">
        <w:rPr>
          <w:rFonts w:ascii="Times New Roman" w:hAnsi="Times New Roman" w:cs="Times New Roman"/>
          <w:i w:val="0"/>
          <w:shadow/>
          <w:spacing w:val="30"/>
          <w:sz w:val="32"/>
          <w:szCs w:val="32"/>
        </w:rPr>
        <w:t>год</w:t>
      </w:r>
    </w:p>
    <w:p w:rsidR="00111428" w:rsidRPr="00753303" w:rsidRDefault="001C025F" w:rsidP="00111428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br w:type="page"/>
      </w:r>
      <w:r w:rsidR="00111428" w:rsidRPr="00753303">
        <w:rPr>
          <w:rFonts w:ascii="Times New Roman" w:hAnsi="Times New Roman" w:cs="Times New Roman"/>
          <w:b/>
          <w:bCs/>
          <w:u w:val="single"/>
        </w:rPr>
        <w:lastRenderedPageBreak/>
        <w:t>Итоги</w:t>
      </w:r>
    </w:p>
    <w:p w:rsidR="00111428" w:rsidRPr="00753303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u w:val="single"/>
        </w:rPr>
      </w:pPr>
      <w:r w:rsidRPr="00753303">
        <w:rPr>
          <w:rFonts w:ascii="Times New Roman" w:hAnsi="Times New Roman" w:cs="Times New Roman"/>
          <w:b/>
          <w:bCs/>
          <w:u w:val="single"/>
        </w:rPr>
        <w:t>социально-экономического развития Северо-Енисейского района</w:t>
      </w:r>
    </w:p>
    <w:p w:rsidR="00111428" w:rsidRPr="00753303" w:rsidRDefault="00111428" w:rsidP="008F4047">
      <w:pPr>
        <w:ind w:left="-142"/>
        <w:jc w:val="center"/>
        <w:rPr>
          <w:rFonts w:ascii="Times New Roman" w:hAnsi="Times New Roman" w:cs="Times New Roman"/>
          <w:b/>
          <w:bCs/>
          <w:u w:val="single"/>
        </w:rPr>
      </w:pPr>
      <w:r w:rsidRPr="00753303">
        <w:rPr>
          <w:rFonts w:ascii="Times New Roman" w:hAnsi="Times New Roman" w:cs="Times New Roman"/>
          <w:b/>
          <w:bCs/>
          <w:u w:val="single"/>
        </w:rPr>
        <w:t>за первое полугодие 201</w:t>
      </w:r>
      <w:r w:rsidR="00B21968">
        <w:rPr>
          <w:rFonts w:ascii="Times New Roman" w:hAnsi="Times New Roman" w:cs="Times New Roman"/>
          <w:b/>
          <w:bCs/>
          <w:u w:val="single"/>
        </w:rPr>
        <w:t xml:space="preserve">9 </w:t>
      </w:r>
      <w:r w:rsidRPr="00753303">
        <w:rPr>
          <w:rFonts w:ascii="Times New Roman" w:hAnsi="Times New Roman" w:cs="Times New Roman"/>
          <w:b/>
          <w:bCs/>
          <w:u w:val="single"/>
        </w:rPr>
        <w:t>года и ожидаемые итоги социально-экономического развития Северо-Енисейского района за 201</w:t>
      </w:r>
      <w:r w:rsidR="00B21968">
        <w:rPr>
          <w:rFonts w:ascii="Times New Roman" w:hAnsi="Times New Roman" w:cs="Times New Roman"/>
          <w:b/>
          <w:bCs/>
          <w:u w:val="single"/>
        </w:rPr>
        <w:t>9</w:t>
      </w:r>
      <w:r w:rsidRPr="00753303">
        <w:rPr>
          <w:rFonts w:ascii="Times New Roman" w:hAnsi="Times New Roman" w:cs="Times New Roman"/>
          <w:b/>
          <w:bCs/>
          <w:u w:val="single"/>
        </w:rPr>
        <w:t xml:space="preserve"> год</w:t>
      </w:r>
    </w:p>
    <w:p w:rsidR="00111428" w:rsidRPr="00753303" w:rsidRDefault="00111428" w:rsidP="008F4047">
      <w:pPr>
        <w:ind w:left="-142" w:firstLine="540"/>
        <w:jc w:val="center"/>
        <w:rPr>
          <w:rFonts w:ascii="Times New Roman" w:hAnsi="Times New Roman" w:cs="Times New Roman"/>
          <w:b/>
          <w:u w:val="single"/>
        </w:rPr>
      </w:pPr>
    </w:p>
    <w:p w:rsidR="00E4171B" w:rsidRPr="00753303" w:rsidRDefault="005B5BA8" w:rsidP="008F4047">
      <w:pPr>
        <w:numPr>
          <w:ilvl w:val="0"/>
          <w:numId w:val="2"/>
        </w:numPr>
        <w:ind w:left="-142"/>
        <w:jc w:val="center"/>
        <w:rPr>
          <w:rFonts w:ascii="Times New Roman" w:hAnsi="Times New Roman" w:cs="Times New Roman"/>
          <w:b/>
          <w:u w:val="single"/>
        </w:rPr>
      </w:pPr>
      <w:r w:rsidRPr="00753303">
        <w:rPr>
          <w:rFonts w:ascii="Times New Roman" w:hAnsi="Times New Roman" w:cs="Times New Roman"/>
          <w:b/>
          <w:u w:val="single"/>
        </w:rPr>
        <w:t>Основные тенденции социально-экономического развития Северо-Енисейского района</w:t>
      </w:r>
    </w:p>
    <w:p w:rsidR="00E4171B" w:rsidRPr="00753303" w:rsidRDefault="00E4171B" w:rsidP="008F4047">
      <w:pPr>
        <w:ind w:left="-142" w:firstLine="540"/>
        <w:jc w:val="center"/>
        <w:rPr>
          <w:rFonts w:ascii="Times New Roman" w:hAnsi="Times New Roman" w:cs="Times New Roman"/>
          <w:b/>
          <w:u w:val="single"/>
        </w:rPr>
      </w:pPr>
    </w:p>
    <w:p w:rsidR="002F4E40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A00F42" w:rsidRPr="000B4CA5">
        <w:rPr>
          <w:rFonts w:ascii="Times New Roman" w:hAnsi="Times New Roman" w:cs="Times New Roman"/>
          <w:sz w:val="27"/>
          <w:szCs w:val="27"/>
        </w:rPr>
        <w:t>о оценке 201</w:t>
      </w:r>
      <w:r w:rsidR="00B21968">
        <w:rPr>
          <w:rFonts w:ascii="Times New Roman" w:hAnsi="Times New Roman" w:cs="Times New Roman"/>
          <w:sz w:val="27"/>
          <w:szCs w:val="27"/>
        </w:rPr>
        <w:t>9</w:t>
      </w:r>
      <w:r w:rsidR="008F4047">
        <w:rPr>
          <w:rFonts w:ascii="Times New Roman" w:hAnsi="Times New Roman" w:cs="Times New Roman"/>
          <w:sz w:val="27"/>
          <w:szCs w:val="27"/>
        </w:rPr>
        <w:t xml:space="preserve"> </w:t>
      </w:r>
      <w:r w:rsidR="00A00F42" w:rsidRPr="000B4CA5">
        <w:rPr>
          <w:rFonts w:ascii="Times New Roman" w:hAnsi="Times New Roman" w:cs="Times New Roman"/>
          <w:sz w:val="27"/>
          <w:szCs w:val="27"/>
        </w:rPr>
        <w:t xml:space="preserve">года, </w:t>
      </w:r>
      <w:r w:rsidR="00E4171B" w:rsidRPr="000B4CA5">
        <w:rPr>
          <w:rFonts w:ascii="Times New Roman" w:hAnsi="Times New Roman" w:cs="Times New Roman"/>
          <w:sz w:val="27"/>
          <w:szCs w:val="27"/>
        </w:rPr>
        <w:t xml:space="preserve"> динамика большинства показателей социально-экономического развития Сев</w:t>
      </w:r>
      <w:r w:rsidR="00A00F42" w:rsidRPr="000B4CA5">
        <w:rPr>
          <w:rFonts w:ascii="Times New Roman" w:hAnsi="Times New Roman" w:cs="Times New Roman"/>
          <w:sz w:val="27"/>
          <w:szCs w:val="27"/>
        </w:rPr>
        <w:t>еро-Енисейского района сохранит</w:t>
      </w:r>
      <w:r w:rsidR="00E4171B" w:rsidRPr="000B4CA5">
        <w:rPr>
          <w:rFonts w:ascii="Times New Roman" w:hAnsi="Times New Roman" w:cs="Times New Roman"/>
          <w:sz w:val="27"/>
          <w:szCs w:val="27"/>
        </w:rPr>
        <w:t xml:space="preserve"> позитивный характер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4171B" w:rsidRPr="000B4CA5" w:rsidRDefault="002F4E40" w:rsidP="008F4047">
      <w:pPr>
        <w:ind w:left="-142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Динамика основных показателей социально-экономического развития Северо-Енисейского района представлена в  таблице № 1</w:t>
      </w:r>
      <w:r w:rsidR="00E4171B" w:rsidRPr="000B4CA5">
        <w:rPr>
          <w:rFonts w:ascii="Times New Roman" w:hAnsi="Times New Roman" w:cs="Times New Roman"/>
          <w:sz w:val="27"/>
          <w:szCs w:val="27"/>
        </w:rPr>
        <w:t>:</w:t>
      </w:r>
    </w:p>
    <w:p w:rsidR="00E4171B" w:rsidRPr="000B4CA5" w:rsidRDefault="00E4171B" w:rsidP="00E4171B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4171B" w:rsidRPr="000B4CA5" w:rsidRDefault="00E4171B" w:rsidP="00E4171B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B4CA5">
        <w:rPr>
          <w:rFonts w:ascii="Times New Roman" w:hAnsi="Times New Roman" w:cs="Times New Roman"/>
          <w:b/>
          <w:sz w:val="27"/>
          <w:szCs w:val="27"/>
        </w:rPr>
        <w:t>Динамика</w:t>
      </w:r>
      <w:r w:rsidR="00D5610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160A">
        <w:rPr>
          <w:rFonts w:ascii="Times New Roman" w:hAnsi="Times New Roman" w:cs="Times New Roman"/>
          <w:b/>
          <w:sz w:val="27"/>
          <w:szCs w:val="27"/>
        </w:rPr>
        <w:t>основных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 показателей социально-экономического развития Северо-Енисейского района</w:t>
      </w:r>
    </w:p>
    <w:p w:rsidR="00E4171B" w:rsidRPr="00807906" w:rsidRDefault="00E4171B" w:rsidP="005515F3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7906">
        <w:rPr>
          <w:rFonts w:ascii="Times New Roman" w:hAnsi="Times New Roman" w:cs="Times New Roman"/>
          <w:sz w:val="24"/>
          <w:szCs w:val="24"/>
        </w:rPr>
        <w:t>Таблица № 1</w:t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325"/>
        <w:gridCol w:w="993"/>
        <w:gridCol w:w="992"/>
        <w:gridCol w:w="992"/>
        <w:gridCol w:w="992"/>
        <w:gridCol w:w="1134"/>
        <w:gridCol w:w="1134"/>
        <w:gridCol w:w="1134"/>
      </w:tblGrid>
      <w:tr w:rsidR="001602FA" w:rsidRPr="005515F3" w:rsidTr="001602FA">
        <w:trPr>
          <w:cantSplit/>
          <w:trHeight w:val="31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602FA" w:rsidRPr="005515F3" w:rsidRDefault="001602FA" w:rsidP="003A14D4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02FA" w:rsidRPr="005515F3" w:rsidRDefault="001602FA" w:rsidP="00B51A25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1C5E1A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5515F3" w:rsidRDefault="001602FA" w:rsidP="001C5E1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</w:t>
            </w:r>
          </w:p>
          <w:p w:rsidR="001602FA" w:rsidRPr="005515F3" w:rsidRDefault="001602FA" w:rsidP="001C5E1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602FA" w:rsidRPr="005515F3" w:rsidRDefault="001602FA" w:rsidP="002253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602FA" w:rsidRPr="005515F3" w:rsidRDefault="001602FA" w:rsidP="00CA2121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1602FA" w:rsidRPr="005515F3" w:rsidRDefault="001602FA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1602FA" w:rsidRPr="005515F3" w:rsidTr="001602FA">
        <w:trPr>
          <w:cantSplit/>
          <w:trHeight w:val="988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5515F3" w:rsidRDefault="001602FA" w:rsidP="00E4171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FA" w:rsidRDefault="001602FA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602FA" w:rsidRPr="00B51A25" w:rsidRDefault="001602FA" w:rsidP="00B51A2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51A25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E4171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F5365D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5515F3" w:rsidRDefault="001602FA" w:rsidP="00CA2121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1602FA" w:rsidRPr="005515F3" w:rsidRDefault="001602FA" w:rsidP="001C5E1A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2253D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Вып-ие</w:t>
            </w:r>
            <w:proofErr w:type="spellEnd"/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) %</w:t>
            </w:r>
            <w:proofErr w:type="gramEnd"/>
          </w:p>
          <w:p w:rsidR="001602FA" w:rsidRPr="005515F3" w:rsidRDefault="001602FA" w:rsidP="001C5E1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>/1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5515F3" w:rsidRDefault="001602FA" w:rsidP="00CA2121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602FA" w:rsidRPr="005515F3" w:rsidTr="001602FA">
        <w:trPr>
          <w:trHeight w:val="1412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1346BB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Индекс потребительских цен на все товары и платные услуги</w:t>
            </w:r>
            <w:proofErr w:type="gramStart"/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(% 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05290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602FA" w:rsidRPr="00924649" w:rsidRDefault="001602FA" w:rsidP="00C03A8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</w:t>
            </w:r>
            <w:r w:rsidRPr="00C1055F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Pr="00C105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1055F">
              <w:rPr>
                <w:rFonts w:ascii="Times New Roman" w:hAnsi="Times New Roman" w:cs="Times New Roman"/>
                <w:sz w:val="20"/>
                <w:szCs w:val="20"/>
              </w:rPr>
              <w:t>процентных</w:t>
            </w:r>
            <w:proofErr w:type="gramEnd"/>
            <w:r w:rsidRPr="00C1055F">
              <w:rPr>
                <w:rFonts w:ascii="Times New Roman" w:hAnsi="Times New Roman" w:cs="Times New Roman"/>
                <w:sz w:val="20"/>
                <w:szCs w:val="20"/>
              </w:rPr>
              <w:t xml:space="preserve"> пункта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602FA" w:rsidRDefault="001602FA" w:rsidP="00C0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E656E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Pr="001E656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1E656E">
              <w:rPr>
                <w:rFonts w:ascii="Times New Roman" w:hAnsi="Times New Roman" w:cs="Times New Roman"/>
                <w:sz w:val="20"/>
                <w:szCs w:val="20"/>
              </w:rPr>
              <w:t>процентных</w:t>
            </w:r>
            <w:proofErr w:type="gramEnd"/>
            <w:r w:rsidRPr="001E65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02FA" w:rsidRPr="00924649" w:rsidRDefault="001602FA" w:rsidP="00C03A8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E656E">
              <w:rPr>
                <w:rFonts w:ascii="Times New Roman" w:hAnsi="Times New Roman" w:cs="Times New Roman"/>
                <w:sz w:val="20"/>
                <w:szCs w:val="20"/>
              </w:rPr>
              <w:t>пункта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C1055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1602FA" w:rsidRPr="005515F3" w:rsidTr="001602FA">
        <w:trPr>
          <w:trHeight w:val="147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1346BB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Отгружено промышленной продукции собственного производства, выполнено работ и услуг собственными силами организаций по всем видам деятельности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E4171B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147 426,2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1248E6" w:rsidRDefault="001602FA" w:rsidP="001C5E1A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954,2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1248E6" w:rsidRDefault="001602FA" w:rsidP="00B54E67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78 977,1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706E3C" w:rsidRDefault="001602FA" w:rsidP="002253D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79 115,4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706E3C" w:rsidRDefault="001602FA" w:rsidP="00CA5F2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107,15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706E3C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706E3C" w:rsidRDefault="001602FA" w:rsidP="002253D6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158 230,8</w:t>
            </w:r>
          </w:p>
        </w:tc>
      </w:tr>
      <w:tr w:rsidR="001602FA" w:rsidRPr="005515F3" w:rsidTr="001602FA">
        <w:trPr>
          <w:trHeight w:val="954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1346BB" w:rsidRDefault="001602FA" w:rsidP="00B51A25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Ввод в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эксплуатацию</w:t>
            </w: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жилых домов 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E417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649">
              <w:rPr>
                <w:rFonts w:ascii="Times New Roman" w:hAnsi="Times New Roman" w:cs="Times New Roman"/>
                <w:sz w:val="20"/>
                <w:szCs w:val="20"/>
              </w:rPr>
              <w:t>4 288,0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Default="001602FA" w:rsidP="001C5E1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D1156A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4EA0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рост в </w:t>
            </w:r>
          </w:p>
          <w:p w:rsidR="001602FA" w:rsidRPr="00D1156A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D1156A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1 777,0</w:t>
            </w:r>
          </w:p>
        </w:tc>
      </w:tr>
      <w:tr w:rsidR="001602FA" w:rsidRPr="005515F3" w:rsidTr="001602FA">
        <w:trPr>
          <w:trHeight w:val="39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1346BB" w:rsidRDefault="001602FA" w:rsidP="003B48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46BB">
              <w:rPr>
                <w:rFonts w:ascii="Times New Roman" w:hAnsi="Times New Roman" w:cs="Times New Roman"/>
                <w:b/>
                <w:sz w:val="22"/>
                <w:szCs w:val="22"/>
              </w:rPr>
              <w:t>Объем инвестиций в основной капитал за счет всех источников финансирования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CA63A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18 004</w:t>
            </w:r>
            <w:r w:rsidRPr="009246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Default="001602FA" w:rsidP="001C5E1A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6 877,9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924649" w:rsidRDefault="001602FA" w:rsidP="00891414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7 634,7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4EA0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924649" w:rsidRDefault="005C5657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02FA" w:rsidRPr="004F4EA0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1710D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4F4E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18 266,5</w:t>
            </w:r>
          </w:p>
        </w:tc>
      </w:tr>
      <w:tr w:rsidR="001602FA" w:rsidRPr="005515F3" w:rsidTr="001602FA">
        <w:trPr>
          <w:trHeight w:val="526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Оборот розничной торговли </w:t>
            </w:r>
          </w:p>
          <w:p w:rsidR="001602FA" w:rsidRPr="005515F3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3A622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Default="001602FA" w:rsidP="004F4EA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1 467,0</w:t>
            </w:r>
          </w:p>
        </w:tc>
      </w:tr>
      <w:tr w:rsidR="001602FA" w:rsidRPr="005515F3" w:rsidTr="001602FA">
        <w:trPr>
          <w:trHeight w:val="547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5515F3" w:rsidRDefault="001602FA" w:rsidP="00E4171B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15F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Оборот общественного питания (млн. руб.)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924649" w:rsidRDefault="001602FA" w:rsidP="000131D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2FA" w:rsidRDefault="001602FA" w:rsidP="002253D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2FA" w:rsidRPr="003A6222" w:rsidRDefault="001602FA" w:rsidP="003A6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F0097C" w:rsidRDefault="001602FA" w:rsidP="00A5457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02FA" w:rsidRPr="00F0097C" w:rsidRDefault="001602FA" w:rsidP="00A5457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602FA" w:rsidRPr="00F0097C" w:rsidRDefault="001602FA" w:rsidP="00A54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FA" w:rsidRPr="00F0097C" w:rsidRDefault="001602FA" w:rsidP="00A54576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2FA" w:rsidRPr="00F0097C" w:rsidRDefault="001602FA" w:rsidP="00A5457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</w:tr>
    </w:tbl>
    <w:p w:rsidR="00E4171B" w:rsidRPr="00807906" w:rsidRDefault="00E4171B" w:rsidP="00E4171B">
      <w:pPr>
        <w:ind w:firstLine="540"/>
        <w:jc w:val="both"/>
      </w:pPr>
    </w:p>
    <w:p w:rsidR="00E4171B" w:rsidRPr="004C0714" w:rsidRDefault="005B5BA8" w:rsidP="005B5BA8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u w:val="single"/>
        </w:rPr>
      </w:pPr>
      <w:r w:rsidRPr="004C0714">
        <w:rPr>
          <w:rFonts w:ascii="Times New Roman" w:hAnsi="Times New Roman" w:cs="Times New Roman"/>
          <w:b/>
          <w:u w:val="single"/>
        </w:rPr>
        <w:t>Промышленность</w:t>
      </w:r>
    </w:p>
    <w:p w:rsidR="005B5BA8" w:rsidRPr="007C41E3" w:rsidRDefault="005B5BA8" w:rsidP="005B5BA8">
      <w:pPr>
        <w:jc w:val="center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5515F3" w:rsidRPr="000B4CA5" w:rsidRDefault="005515F3" w:rsidP="005B5BA8">
      <w:pPr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 xml:space="preserve">Золотодобывающая промышленность является определяющей в социально-экономическом </w:t>
      </w:r>
      <w:proofErr w:type="gramStart"/>
      <w:r w:rsidRPr="000B4CA5">
        <w:rPr>
          <w:rFonts w:ascii="Times New Roman" w:hAnsi="Times New Roman" w:cs="Times New Roman"/>
          <w:sz w:val="27"/>
          <w:szCs w:val="27"/>
        </w:rPr>
        <w:t>развитии</w:t>
      </w:r>
      <w:proofErr w:type="gramEnd"/>
      <w:r w:rsidRPr="000B4CA5">
        <w:rPr>
          <w:rFonts w:ascii="Times New Roman" w:hAnsi="Times New Roman" w:cs="Times New Roman"/>
          <w:sz w:val="27"/>
          <w:szCs w:val="27"/>
        </w:rPr>
        <w:t xml:space="preserve"> района и занимает в промышленном производстве района доминирующее положение - более </w:t>
      </w:r>
      <w:r w:rsidRPr="000B4CA5">
        <w:rPr>
          <w:rFonts w:ascii="Times New Roman" w:hAnsi="Times New Roman" w:cs="Times New Roman"/>
          <w:b/>
          <w:sz w:val="27"/>
          <w:szCs w:val="27"/>
        </w:rPr>
        <w:t>98</w:t>
      </w:r>
      <w:r w:rsidR="001602FA">
        <w:rPr>
          <w:rFonts w:ascii="Times New Roman" w:hAnsi="Times New Roman" w:cs="Times New Roman"/>
          <w:b/>
          <w:sz w:val="27"/>
          <w:szCs w:val="27"/>
        </w:rPr>
        <w:t>,5</w:t>
      </w:r>
      <w:r w:rsidRPr="000B4CA5">
        <w:rPr>
          <w:rFonts w:ascii="Times New Roman" w:hAnsi="Times New Roman" w:cs="Times New Roman"/>
          <w:b/>
          <w:sz w:val="27"/>
          <w:szCs w:val="27"/>
        </w:rPr>
        <w:t>%</w:t>
      </w:r>
      <w:r w:rsidRPr="000B4CA5">
        <w:rPr>
          <w:rFonts w:ascii="Times New Roman" w:hAnsi="Times New Roman" w:cs="Times New Roman"/>
          <w:sz w:val="27"/>
          <w:szCs w:val="27"/>
        </w:rPr>
        <w:t xml:space="preserve"> от общего объема производства, </w:t>
      </w:r>
      <w:r w:rsidRPr="000B4CA5">
        <w:rPr>
          <w:rFonts w:ascii="Times New Roman" w:hAnsi="Times New Roman" w:cs="Times New Roman"/>
          <w:b/>
          <w:sz w:val="27"/>
          <w:szCs w:val="27"/>
          <w:u w:val="single"/>
        </w:rPr>
        <w:t>и обеспечивает 85</w:t>
      </w:r>
      <w:r w:rsidR="001602FA">
        <w:rPr>
          <w:rFonts w:ascii="Times New Roman" w:hAnsi="Times New Roman" w:cs="Times New Roman"/>
          <w:b/>
          <w:sz w:val="27"/>
          <w:szCs w:val="27"/>
          <w:u w:val="single"/>
        </w:rPr>
        <w:t>,8</w:t>
      </w:r>
      <w:r w:rsidRPr="000B4CA5">
        <w:rPr>
          <w:rFonts w:ascii="Times New Roman" w:hAnsi="Times New Roman" w:cs="Times New Roman"/>
          <w:b/>
          <w:sz w:val="27"/>
          <w:szCs w:val="27"/>
          <w:u w:val="single"/>
        </w:rPr>
        <w:t xml:space="preserve">% добычи золота в Красноярском крае, </w:t>
      </w:r>
      <w:r w:rsidR="00D5610F">
        <w:rPr>
          <w:rFonts w:ascii="Times New Roman" w:hAnsi="Times New Roman" w:cs="Times New Roman"/>
          <w:b/>
          <w:sz w:val="27"/>
          <w:szCs w:val="27"/>
          <w:u w:val="single"/>
        </w:rPr>
        <w:t>более</w:t>
      </w:r>
      <w:r w:rsidRPr="000B4CA5">
        <w:rPr>
          <w:rFonts w:ascii="Times New Roman" w:hAnsi="Times New Roman" w:cs="Times New Roman"/>
          <w:b/>
          <w:sz w:val="27"/>
          <w:szCs w:val="27"/>
          <w:u w:val="single"/>
        </w:rPr>
        <w:t xml:space="preserve"> 20% всей золотодобычи России</w:t>
      </w:r>
      <w:r w:rsidRPr="000B4CA5">
        <w:rPr>
          <w:rFonts w:ascii="Times New Roman" w:hAnsi="Times New Roman" w:cs="Times New Roman"/>
          <w:b/>
          <w:sz w:val="27"/>
          <w:szCs w:val="27"/>
        </w:rPr>
        <w:t>.</w:t>
      </w:r>
    </w:p>
    <w:p w:rsidR="00782991" w:rsidRPr="000B4CA5" w:rsidRDefault="00782991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>Основными золотодобывающими предприятиями, работающими на территории района, являются АО «Полюс</w:t>
      </w:r>
      <w:r w:rsidR="005515F3" w:rsidRPr="000B4CA5">
        <w:rPr>
          <w:rFonts w:ascii="Times New Roman" w:hAnsi="Times New Roman" w:cs="Times New Roman"/>
          <w:sz w:val="27"/>
          <w:szCs w:val="27"/>
        </w:rPr>
        <w:t xml:space="preserve"> Красноярск</w:t>
      </w:r>
      <w:r w:rsidRPr="000B4CA5">
        <w:rPr>
          <w:rFonts w:ascii="Times New Roman" w:hAnsi="Times New Roman" w:cs="Times New Roman"/>
          <w:sz w:val="27"/>
          <w:szCs w:val="27"/>
        </w:rPr>
        <w:t>», ООО «Соврудник», ООО «АС «Прииск Дражный», ОАО «Красноярскгеология».</w:t>
      </w:r>
    </w:p>
    <w:p w:rsidR="009A1216" w:rsidRPr="000B4CA5" w:rsidRDefault="009A1216" w:rsidP="00782991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B4CA5">
        <w:rPr>
          <w:rFonts w:ascii="Times New Roman" w:hAnsi="Times New Roman" w:cs="Times New Roman"/>
          <w:sz w:val="27"/>
          <w:szCs w:val="27"/>
        </w:rPr>
        <w:t>Динамика объема отгруженной продукции организаций Северо-Енисейского района по отраслям представлена в таблице №2.</w:t>
      </w:r>
    </w:p>
    <w:p w:rsidR="00F72CE7" w:rsidRDefault="00F72CE7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82991" w:rsidRPr="000B4CA5" w:rsidRDefault="00782991" w:rsidP="00782991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B4CA5">
        <w:rPr>
          <w:rFonts w:ascii="Times New Roman" w:hAnsi="Times New Roman" w:cs="Times New Roman"/>
          <w:b/>
          <w:sz w:val="27"/>
          <w:szCs w:val="27"/>
        </w:rPr>
        <w:t>Объем отгруженной продукции организаци</w:t>
      </w:r>
      <w:r w:rsidR="007F5E2E">
        <w:rPr>
          <w:rFonts w:ascii="Times New Roman" w:hAnsi="Times New Roman" w:cs="Times New Roman"/>
          <w:b/>
          <w:sz w:val="27"/>
          <w:szCs w:val="27"/>
        </w:rPr>
        <w:t>ями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A1216" w:rsidRPr="000B4CA5">
        <w:rPr>
          <w:rFonts w:ascii="Times New Roman" w:hAnsi="Times New Roman" w:cs="Times New Roman"/>
          <w:b/>
          <w:sz w:val="27"/>
          <w:szCs w:val="27"/>
        </w:rPr>
        <w:t xml:space="preserve">Северо-Енисейского района </w:t>
      </w:r>
      <w:r w:rsidRPr="000B4CA5">
        <w:rPr>
          <w:rFonts w:ascii="Times New Roman" w:hAnsi="Times New Roman" w:cs="Times New Roman"/>
          <w:b/>
          <w:sz w:val="27"/>
          <w:szCs w:val="27"/>
        </w:rPr>
        <w:t xml:space="preserve">по </w:t>
      </w:r>
      <w:r w:rsidR="00D5610F">
        <w:rPr>
          <w:rFonts w:ascii="Times New Roman" w:hAnsi="Times New Roman" w:cs="Times New Roman"/>
          <w:b/>
          <w:sz w:val="27"/>
          <w:szCs w:val="27"/>
        </w:rPr>
        <w:t>всем видам экономической деятельности</w:t>
      </w:r>
    </w:p>
    <w:p w:rsidR="00782991" w:rsidRPr="00C5147D" w:rsidRDefault="00782991" w:rsidP="00C23747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5147D">
        <w:rPr>
          <w:rFonts w:ascii="Times New Roman" w:hAnsi="Times New Roman" w:cs="Times New Roman"/>
          <w:sz w:val="24"/>
          <w:szCs w:val="24"/>
        </w:rPr>
        <w:t>Таблица № 2</w:t>
      </w:r>
    </w:p>
    <w:tbl>
      <w:tblPr>
        <w:tblW w:w="10065" w:type="dxa"/>
        <w:tblInd w:w="-22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2836"/>
        <w:gridCol w:w="992"/>
        <w:gridCol w:w="992"/>
        <w:gridCol w:w="993"/>
        <w:gridCol w:w="992"/>
        <w:gridCol w:w="1134"/>
        <w:gridCol w:w="1134"/>
        <w:gridCol w:w="992"/>
      </w:tblGrid>
      <w:tr w:rsidR="00BF35A2" w:rsidRPr="009C2C79" w:rsidTr="00BF35A2">
        <w:trPr>
          <w:trHeight w:val="75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F35A2" w:rsidRPr="009C2C79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BF35A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2019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  <w:r w:rsidRPr="009C2C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BF35A2" w:rsidRPr="009C2C79" w:rsidRDefault="00BF35A2" w:rsidP="009A33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оценка</w:t>
            </w:r>
          </w:p>
        </w:tc>
      </w:tr>
      <w:tr w:rsidR="00BF35A2" w:rsidRPr="009C2C79" w:rsidTr="00BF35A2">
        <w:trPr>
          <w:trHeight w:val="733"/>
        </w:trPr>
        <w:tc>
          <w:tcPr>
            <w:tcW w:w="28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5A2" w:rsidRPr="009C2C79" w:rsidRDefault="00BF35A2" w:rsidP="009F0E0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5A2" w:rsidRPr="009C2C79" w:rsidRDefault="00BF35A2" w:rsidP="008F40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9C2C79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BF35A2" w:rsidRPr="009C2C79" w:rsidRDefault="00BF35A2" w:rsidP="008F40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Default="00BF35A2" w:rsidP="008F404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 пол. 2019</w:t>
            </w:r>
          </w:p>
          <w:p w:rsidR="00BF35A2" w:rsidRPr="009C2C79" w:rsidRDefault="00BF35A2" w:rsidP="008F404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/1 пол. 2018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5A2" w:rsidRPr="009C2C79" w:rsidRDefault="00BF35A2" w:rsidP="009C2C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41E3" w:rsidRPr="009C2C79" w:rsidTr="00BF35A2">
        <w:trPr>
          <w:trHeight w:val="228"/>
        </w:trPr>
        <w:tc>
          <w:tcPr>
            <w:tcW w:w="28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A41E3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A41E3" w:rsidRPr="009C2C79" w:rsidRDefault="001A41E3" w:rsidP="009273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457E1A" w:rsidRPr="009C2C79" w:rsidTr="00BF35A2">
        <w:trPr>
          <w:trHeight w:val="2468"/>
        </w:trPr>
        <w:tc>
          <w:tcPr>
            <w:tcW w:w="28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3680B" w:rsidRDefault="0033680B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57E1A" w:rsidRDefault="00457E1A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>Отгружено промышленной продукции собственного производства, выполнено работ и услуг собственными силами организаций по всем видам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экономической</w:t>
            </w: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Pr="000B4CA5">
              <w:rPr>
                <w:rFonts w:ascii="Times New Roman" w:hAnsi="Times New Roman" w:cs="Times New Roman"/>
                <w:b/>
                <w:sz w:val="22"/>
                <w:szCs w:val="22"/>
              </w:rPr>
              <w:t>еятельности  (млн. руб.)</w:t>
            </w:r>
          </w:p>
          <w:p w:rsidR="0033680B" w:rsidRPr="000B4CA5" w:rsidRDefault="0033680B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457E1A" w:rsidRPr="00924649" w:rsidRDefault="00457E1A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147 426,2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57E1A" w:rsidRPr="001248E6" w:rsidRDefault="00457E1A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954,2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57E1A" w:rsidRPr="001248E6" w:rsidRDefault="00457E1A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8E6">
              <w:rPr>
                <w:rFonts w:ascii="Times New Roman" w:hAnsi="Times New Roman" w:cs="Times New Roman"/>
                <w:sz w:val="20"/>
                <w:szCs w:val="20"/>
              </w:rPr>
              <w:t>78 977,1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E1A" w:rsidRPr="00706E3C" w:rsidRDefault="00457E1A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79 115,4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7E1A" w:rsidRPr="00706E3C" w:rsidRDefault="00457E1A" w:rsidP="00A6344E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107,15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57E1A" w:rsidRPr="00706E3C" w:rsidRDefault="00457E1A" w:rsidP="00A634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E3C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7E1A" w:rsidRPr="00706E3C" w:rsidRDefault="005975CB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D1049">
              <w:rPr>
                <w:rFonts w:ascii="Times New Roman" w:hAnsi="Times New Roman" w:cs="Times New Roman"/>
                <w:sz w:val="20"/>
                <w:szCs w:val="20"/>
              </w:rPr>
              <w:t>8 230,8</w:t>
            </w:r>
          </w:p>
        </w:tc>
      </w:tr>
      <w:tr w:rsidR="000D1049" w:rsidRPr="009C2C79" w:rsidTr="00BF35A2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1049" w:rsidRDefault="000D1049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proofErr w:type="gramStart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proofErr w:type="gramStart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Добыча</w:t>
            </w:r>
            <w:proofErr w:type="gramEnd"/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полезных ископаемых </w:t>
            </w:r>
          </w:p>
          <w:p w:rsidR="000D1049" w:rsidRDefault="000D1049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(без субъектов малого предпринимательства)</w:t>
            </w:r>
          </w:p>
          <w:p w:rsidR="000D1049" w:rsidRPr="000118D2" w:rsidRDefault="000D1049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1049" w:rsidRPr="009C2C79" w:rsidRDefault="000D1049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144 811,4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049" w:rsidRPr="009C2C79" w:rsidRDefault="000D1049" w:rsidP="003A2B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156 118,2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1049" w:rsidRPr="009C2C79" w:rsidRDefault="000D1049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78 059,1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1049" w:rsidRPr="009C2C79" w:rsidRDefault="000D1049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78 377,8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D1049" w:rsidRPr="009C2C79" w:rsidRDefault="000D1049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1049" w:rsidRPr="009C2C79" w:rsidRDefault="000D1049" w:rsidP="00F11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C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049" w:rsidRPr="00706E3C" w:rsidRDefault="000D1049" w:rsidP="00A6344E">
            <w:pPr>
              <w:snapToGrid w:val="0"/>
              <w:ind w:left="-3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156 755,54</w:t>
            </w:r>
          </w:p>
        </w:tc>
      </w:tr>
      <w:tr w:rsidR="001A41E3" w:rsidRPr="009C2C79" w:rsidTr="00BF35A2">
        <w:trPr>
          <w:trHeight w:val="270"/>
        </w:trPr>
        <w:tc>
          <w:tcPr>
            <w:tcW w:w="28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Default="001A41E3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С: Обрабатывающие производства (без субъектов малого предпринимательства)</w:t>
            </w:r>
          </w:p>
          <w:p w:rsidR="001A41E3" w:rsidRPr="000118D2" w:rsidRDefault="001A41E3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C2C79" w:rsidRDefault="009F0E07" w:rsidP="00E552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552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1E3" w:rsidRPr="00DC3DA7" w:rsidRDefault="009F0E07" w:rsidP="009F0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E552F1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DC3DA7" w:rsidRDefault="009F0E07" w:rsidP="00695B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E552F1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DC3DA7" w:rsidRDefault="005177F5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52F1">
              <w:rPr>
                <w:rFonts w:ascii="Times New Roman" w:hAnsi="Times New Roman" w:cs="Times New Roman"/>
                <w:sz w:val="20"/>
                <w:szCs w:val="20"/>
              </w:rPr>
              <w:t>5,85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1E3" w:rsidRPr="00DC3DA7" w:rsidRDefault="00846399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41E3" w:rsidRPr="00DC3DA7" w:rsidRDefault="00E0754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E320C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A41E3" w:rsidRPr="00DC3DA7" w:rsidRDefault="00E0754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2E320C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1A41E3" w:rsidRPr="009C2C79" w:rsidTr="00BF35A2">
        <w:trPr>
          <w:trHeight w:val="270"/>
        </w:trPr>
        <w:tc>
          <w:tcPr>
            <w:tcW w:w="283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Default="001A41E3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 - РАЗДЕЛ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 и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1A41E3" w:rsidRDefault="001A41E3" w:rsidP="009C2C7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Обеспечение электрической энергией, газом и паром;</w:t>
            </w:r>
          </w:p>
          <w:p w:rsidR="001A41E3" w:rsidRDefault="001A41E3" w:rsidP="000B4CA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Водоснабжение; водоотведение, организация сбора  и утилизации отходов, деятельность по ликвидации загрязнений </w:t>
            </w:r>
          </w:p>
          <w:p w:rsidR="001A41E3" w:rsidRPr="000118D2" w:rsidRDefault="001A41E3" w:rsidP="00D5610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(без субъектов малого предпринимательства)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(млн.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18D2">
              <w:rPr>
                <w:rFonts w:ascii="Times New Roman" w:hAnsi="Times New Roman" w:cs="Times New Roman"/>
                <w:b/>
                <w:sz w:val="22"/>
                <w:szCs w:val="22"/>
              </w:rPr>
              <w:t>руб.)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A333D" w:rsidRDefault="001A41E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</w:t>
            </w:r>
            <w:r w:rsidR="00A179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1E3" w:rsidRPr="009A333D" w:rsidRDefault="00A17986" w:rsidP="00D95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A333D" w:rsidRDefault="001A41E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A33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05CC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41E3" w:rsidRPr="009A333D" w:rsidRDefault="001A41E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3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05CC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1E3" w:rsidRPr="009A333D" w:rsidRDefault="001A41E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07C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41E3" w:rsidRPr="009A333D" w:rsidRDefault="001A41E3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</w:t>
            </w:r>
            <w:r w:rsidR="00CA60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A41E3" w:rsidRPr="009A333D" w:rsidRDefault="00CA607C" w:rsidP="009C2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583,1</w:t>
            </w:r>
          </w:p>
        </w:tc>
      </w:tr>
    </w:tbl>
    <w:p w:rsidR="00BF35A2" w:rsidRDefault="00BF35A2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87911" w:rsidRDefault="00110A4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5147D">
        <w:rPr>
          <w:rFonts w:ascii="Times New Roman" w:hAnsi="Times New Roman" w:cs="Times New Roman"/>
          <w:sz w:val="27"/>
          <w:szCs w:val="27"/>
        </w:rPr>
        <w:t>О</w:t>
      </w:r>
      <w:r w:rsidR="00782991" w:rsidRPr="00C5147D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</w:t>
      </w:r>
      <w:r w:rsidR="009A1216" w:rsidRPr="00C5147D">
        <w:rPr>
          <w:rFonts w:ascii="Times New Roman" w:hAnsi="Times New Roman" w:cs="Times New Roman"/>
          <w:sz w:val="27"/>
          <w:szCs w:val="27"/>
        </w:rPr>
        <w:t>Северо-Енисейского района</w:t>
      </w:r>
      <w:r w:rsidR="006D370C" w:rsidRPr="00C5147D"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="009A1216" w:rsidRPr="00C5147D">
        <w:rPr>
          <w:rFonts w:ascii="Times New Roman" w:hAnsi="Times New Roman" w:cs="Times New Roman"/>
          <w:sz w:val="27"/>
          <w:szCs w:val="27"/>
        </w:rPr>
        <w:t xml:space="preserve"> </w:t>
      </w:r>
      <w:r w:rsidR="00782991" w:rsidRPr="00C5147D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8F4047">
        <w:rPr>
          <w:rFonts w:ascii="Times New Roman" w:hAnsi="Times New Roman" w:cs="Times New Roman"/>
          <w:sz w:val="27"/>
          <w:szCs w:val="27"/>
        </w:rPr>
        <w:t>унке</w:t>
      </w:r>
      <w:r w:rsidR="00782991" w:rsidRPr="00C5147D">
        <w:rPr>
          <w:rFonts w:ascii="Times New Roman" w:hAnsi="Times New Roman" w:cs="Times New Roman"/>
          <w:sz w:val="27"/>
          <w:szCs w:val="27"/>
        </w:rPr>
        <w:t xml:space="preserve"> 1.</w:t>
      </w:r>
    </w:p>
    <w:p w:rsidR="0055491A" w:rsidRDefault="0055491A" w:rsidP="00782991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55491A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5549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26406" cy="2732567"/>
            <wp:effectExtent l="19050" t="0" r="26744" b="0"/>
            <wp:docPr id="5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82991" w:rsidRPr="001346BB" w:rsidRDefault="00782991" w:rsidP="0075330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1500797474"/>
      <w:bookmarkStart w:id="1" w:name="_1499496039"/>
      <w:bookmarkEnd w:id="0"/>
      <w:bookmarkEnd w:id="1"/>
      <w:r w:rsidRPr="001346BB">
        <w:rPr>
          <w:rFonts w:ascii="Times New Roman" w:hAnsi="Times New Roman" w:cs="Times New Roman"/>
          <w:b/>
          <w:sz w:val="24"/>
          <w:szCs w:val="24"/>
        </w:rPr>
        <w:t xml:space="preserve">Рис.1. Объем отгруженной продукции организаций </w:t>
      </w:r>
      <w:r w:rsidR="009A1216" w:rsidRPr="001346BB">
        <w:rPr>
          <w:rFonts w:ascii="Times New Roman" w:hAnsi="Times New Roman" w:cs="Times New Roman"/>
          <w:b/>
          <w:sz w:val="24"/>
          <w:szCs w:val="24"/>
        </w:rPr>
        <w:t>Северо-Енисейского района</w:t>
      </w:r>
      <w:r w:rsidR="006D370C" w:rsidRPr="0013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DD9">
        <w:rPr>
          <w:rFonts w:ascii="Times New Roman" w:hAnsi="Times New Roman" w:cs="Times New Roman"/>
          <w:b/>
          <w:sz w:val="24"/>
          <w:szCs w:val="24"/>
        </w:rPr>
        <w:t xml:space="preserve">по всем видам экономической деятельности </w:t>
      </w:r>
      <w:r w:rsidR="009A1216" w:rsidRPr="0013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6BB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9A1216" w:rsidRDefault="0031215F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A333D">
        <w:rPr>
          <w:rFonts w:ascii="Times New Roman" w:hAnsi="Times New Roman" w:cs="Times New Roman"/>
          <w:sz w:val="27"/>
          <w:szCs w:val="27"/>
        </w:rPr>
        <w:lastRenderedPageBreak/>
        <w:t>О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бъем отгруженной продукции организаций Северо-Енисейского района </w:t>
      </w:r>
      <w:r w:rsidR="00753303">
        <w:rPr>
          <w:rFonts w:ascii="Times New Roman" w:hAnsi="Times New Roman" w:cs="Times New Roman"/>
          <w:sz w:val="27"/>
          <w:szCs w:val="27"/>
        </w:rPr>
        <w:t xml:space="preserve">по </w:t>
      </w:r>
      <w:r w:rsidR="00D77994">
        <w:rPr>
          <w:rFonts w:ascii="Times New Roman" w:hAnsi="Times New Roman" w:cs="Times New Roman"/>
          <w:sz w:val="27"/>
          <w:szCs w:val="27"/>
        </w:rPr>
        <w:t xml:space="preserve">видам экономической деятельности по </w:t>
      </w:r>
      <w:r w:rsidR="00753303">
        <w:rPr>
          <w:rFonts w:ascii="Times New Roman" w:hAnsi="Times New Roman" w:cs="Times New Roman"/>
          <w:sz w:val="27"/>
          <w:szCs w:val="27"/>
        </w:rPr>
        <w:t xml:space="preserve">полугодиям 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 представлен на рис</w:t>
      </w:r>
      <w:r w:rsidR="008F4047">
        <w:rPr>
          <w:rFonts w:ascii="Times New Roman" w:hAnsi="Times New Roman" w:cs="Times New Roman"/>
          <w:sz w:val="27"/>
          <w:szCs w:val="27"/>
        </w:rPr>
        <w:t>унке</w:t>
      </w:r>
      <w:r w:rsidR="006D370C" w:rsidRPr="009A333D">
        <w:rPr>
          <w:rFonts w:ascii="Times New Roman" w:hAnsi="Times New Roman" w:cs="Times New Roman"/>
          <w:sz w:val="27"/>
          <w:szCs w:val="27"/>
        </w:rPr>
        <w:t xml:space="preserve"> 2.</w:t>
      </w:r>
    </w:p>
    <w:p w:rsidR="005C5657" w:rsidRDefault="005C5657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F4047" w:rsidRDefault="0055491A" w:rsidP="0055491A">
      <w:pPr>
        <w:jc w:val="both"/>
        <w:rPr>
          <w:rFonts w:ascii="Times New Roman" w:hAnsi="Times New Roman" w:cs="Times New Roman"/>
          <w:sz w:val="27"/>
          <w:szCs w:val="27"/>
        </w:rPr>
      </w:pPr>
      <w:r w:rsidRPr="0055491A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126406" cy="2488018"/>
            <wp:effectExtent l="19050" t="0" r="26744" b="7532"/>
            <wp:docPr id="6" name="Объект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317A8" w:rsidRDefault="00D317A8" w:rsidP="008F4047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604">
        <w:rPr>
          <w:rFonts w:ascii="Times New Roman" w:hAnsi="Times New Roman" w:cs="Times New Roman"/>
          <w:b/>
          <w:sz w:val="24"/>
          <w:szCs w:val="24"/>
        </w:rPr>
        <w:t>Рис.2. Объем отгруженной продукци</w:t>
      </w:r>
      <w:r w:rsidR="00753303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383604">
        <w:rPr>
          <w:rFonts w:ascii="Times New Roman" w:hAnsi="Times New Roman" w:cs="Times New Roman"/>
          <w:b/>
          <w:sz w:val="24"/>
          <w:szCs w:val="24"/>
        </w:rPr>
        <w:t>организаций Северо-Енисейского района</w:t>
      </w:r>
      <w:r w:rsidR="00EF25D4">
        <w:rPr>
          <w:rFonts w:ascii="Times New Roman" w:hAnsi="Times New Roman" w:cs="Times New Roman"/>
          <w:b/>
          <w:sz w:val="24"/>
          <w:szCs w:val="24"/>
        </w:rPr>
        <w:t xml:space="preserve"> по всем видам экономической деятельности </w:t>
      </w:r>
      <w:r w:rsidRPr="0038360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E6448" w:rsidRPr="00383604">
        <w:rPr>
          <w:rFonts w:ascii="Times New Roman" w:hAnsi="Times New Roman" w:cs="Times New Roman"/>
          <w:b/>
          <w:sz w:val="24"/>
          <w:szCs w:val="24"/>
        </w:rPr>
        <w:t>полугодиям</w:t>
      </w:r>
      <w:r w:rsidRPr="00383604">
        <w:rPr>
          <w:rFonts w:ascii="Times New Roman" w:hAnsi="Times New Roman" w:cs="Times New Roman"/>
          <w:b/>
          <w:sz w:val="24"/>
          <w:szCs w:val="24"/>
        </w:rPr>
        <w:t xml:space="preserve"> (млн. руб.)</w:t>
      </w:r>
    </w:p>
    <w:p w:rsidR="001C2317" w:rsidRDefault="001C2317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2991" w:rsidRPr="00383604" w:rsidRDefault="000467A2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Предприятиями и организациями Северо-Енисейского района в 1 </w:t>
      </w:r>
      <w:proofErr w:type="gramStart"/>
      <w:r w:rsidRPr="00383604">
        <w:rPr>
          <w:rFonts w:ascii="Times New Roman" w:hAnsi="Times New Roman" w:cs="Times New Roman"/>
          <w:sz w:val="27"/>
          <w:szCs w:val="27"/>
        </w:rPr>
        <w:t>полугодии</w:t>
      </w:r>
      <w:proofErr w:type="gramEnd"/>
      <w:r w:rsidRPr="00383604">
        <w:rPr>
          <w:rFonts w:ascii="Times New Roman" w:hAnsi="Times New Roman" w:cs="Times New Roman"/>
          <w:sz w:val="27"/>
          <w:szCs w:val="27"/>
        </w:rPr>
        <w:t xml:space="preserve"> 201</w:t>
      </w:r>
      <w:r w:rsidR="00042EBB">
        <w:rPr>
          <w:rFonts w:ascii="Times New Roman" w:hAnsi="Times New Roman" w:cs="Times New Roman"/>
          <w:sz w:val="27"/>
          <w:szCs w:val="27"/>
        </w:rPr>
        <w:t>9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383604">
        <w:rPr>
          <w:rFonts w:ascii="Times New Roman" w:hAnsi="Times New Roman" w:cs="Times New Roman"/>
          <w:b/>
          <w:sz w:val="27"/>
          <w:szCs w:val="27"/>
        </w:rPr>
        <w:t>отгружено товаров собственного производства, выполнено работ и услуг собственными силами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сумму </w:t>
      </w:r>
      <w:r w:rsidR="00042EBB">
        <w:rPr>
          <w:rFonts w:ascii="Times New Roman" w:hAnsi="Times New Roman" w:cs="Times New Roman"/>
          <w:b/>
          <w:sz w:val="27"/>
          <w:szCs w:val="27"/>
        </w:rPr>
        <w:t>79 115,4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или </w:t>
      </w:r>
      <w:r w:rsidR="00042EBB">
        <w:rPr>
          <w:rFonts w:ascii="Times New Roman" w:hAnsi="Times New Roman" w:cs="Times New Roman"/>
          <w:b/>
          <w:sz w:val="27"/>
          <w:szCs w:val="27"/>
        </w:rPr>
        <w:t>100,2</w:t>
      </w:r>
      <w:r w:rsidRPr="00383604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к уровню аналогичного периода 201</w:t>
      </w:r>
      <w:r w:rsidR="00042EBB">
        <w:rPr>
          <w:rFonts w:ascii="Times New Roman" w:hAnsi="Times New Roman" w:cs="Times New Roman"/>
          <w:sz w:val="27"/>
          <w:szCs w:val="27"/>
        </w:rPr>
        <w:t>8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042EBB">
        <w:rPr>
          <w:rFonts w:ascii="Times New Roman" w:hAnsi="Times New Roman" w:cs="Times New Roman"/>
          <w:sz w:val="27"/>
          <w:szCs w:val="27"/>
        </w:rPr>
        <w:t>78 977,1</w:t>
      </w:r>
      <w:r w:rsidR="00383604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B4CA5">
        <w:rPr>
          <w:rFonts w:ascii="Times New Roman" w:hAnsi="Times New Roman" w:cs="Times New Roman"/>
          <w:sz w:val="27"/>
          <w:szCs w:val="27"/>
        </w:rPr>
        <w:t xml:space="preserve">млн. </w:t>
      </w:r>
      <w:r w:rsidRPr="00383604">
        <w:rPr>
          <w:rFonts w:ascii="Times New Roman" w:hAnsi="Times New Roman" w:cs="Times New Roman"/>
          <w:sz w:val="27"/>
          <w:szCs w:val="27"/>
        </w:rPr>
        <w:t>руб.).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Планируемый объем отгруженных товаров собственного промышленного производства, выполненных работ и услуг собственными силами по крупным и средним предприятиям в 201</w:t>
      </w:r>
      <w:r w:rsidR="000127EF">
        <w:rPr>
          <w:rFonts w:ascii="Times New Roman" w:hAnsi="Times New Roman" w:cs="Times New Roman"/>
          <w:sz w:val="27"/>
          <w:szCs w:val="27"/>
        </w:rPr>
        <w:t>9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году </w:t>
      </w:r>
      <w:r w:rsidR="00904686" w:rsidRPr="00383604">
        <w:rPr>
          <w:rFonts w:ascii="Times New Roman" w:hAnsi="Times New Roman" w:cs="Times New Roman"/>
          <w:sz w:val="27"/>
          <w:szCs w:val="27"/>
        </w:rPr>
        <w:t>–</w:t>
      </w:r>
      <w:r w:rsidR="00D317A8"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0127EF">
        <w:rPr>
          <w:rFonts w:ascii="Times New Roman" w:hAnsi="Times New Roman" w:cs="Times New Roman"/>
          <w:b/>
          <w:sz w:val="27"/>
          <w:szCs w:val="27"/>
        </w:rPr>
        <w:t>158 230,8</w:t>
      </w:r>
      <w:r w:rsidR="00D317A8" w:rsidRPr="00383604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="00D317A8" w:rsidRPr="00383604">
        <w:rPr>
          <w:rFonts w:ascii="Times New Roman" w:hAnsi="Times New Roman" w:cs="Times New Roman"/>
          <w:sz w:val="27"/>
          <w:szCs w:val="27"/>
        </w:rPr>
        <w:t>.</w:t>
      </w:r>
    </w:p>
    <w:p w:rsidR="00782991" w:rsidRPr="00383604" w:rsidRDefault="00782991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 </w:t>
      </w:r>
      <w:proofErr w:type="gramStart"/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д</w:t>
      </w:r>
      <w:r w:rsidRPr="00383604">
        <w:rPr>
          <w:rFonts w:ascii="Times New Roman" w:hAnsi="Times New Roman" w:cs="Times New Roman"/>
          <w:b/>
          <w:sz w:val="27"/>
          <w:szCs w:val="27"/>
        </w:rPr>
        <w:t>обыч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ей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полезных ископаемых</w:t>
      </w:r>
      <w:r w:rsidR="00E340F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>в 1 полугодии 201</w:t>
      </w:r>
      <w:r w:rsidR="00975A22">
        <w:rPr>
          <w:rFonts w:ascii="Times New Roman" w:hAnsi="Times New Roman" w:cs="Times New Roman"/>
          <w:sz w:val="27"/>
          <w:szCs w:val="27"/>
        </w:rPr>
        <w:t>9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proofErr w:type="gramEnd"/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D179FE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975A22">
        <w:rPr>
          <w:rFonts w:ascii="Times New Roman" w:hAnsi="Times New Roman" w:cs="Times New Roman"/>
          <w:b/>
          <w:sz w:val="27"/>
          <w:szCs w:val="27"/>
        </w:rPr>
        <w:t>78 377,8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383604">
        <w:rPr>
          <w:rFonts w:ascii="Times New Roman" w:hAnsi="Times New Roman" w:cs="Times New Roman"/>
          <w:sz w:val="27"/>
          <w:szCs w:val="27"/>
        </w:rPr>
        <w:t xml:space="preserve">., </w:t>
      </w:r>
      <w:r w:rsidR="00AC18E8">
        <w:rPr>
          <w:rFonts w:ascii="Times New Roman" w:hAnsi="Times New Roman" w:cs="Times New Roman"/>
          <w:sz w:val="27"/>
          <w:szCs w:val="27"/>
        </w:rPr>
        <w:t>что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</w:t>
      </w:r>
      <w:r w:rsidR="00E82CD6">
        <w:rPr>
          <w:rFonts w:ascii="Times New Roman" w:hAnsi="Times New Roman" w:cs="Times New Roman"/>
          <w:sz w:val="27"/>
          <w:szCs w:val="27"/>
        </w:rPr>
        <w:t>0,</w:t>
      </w:r>
      <w:r w:rsidR="00CA5F2C">
        <w:rPr>
          <w:rFonts w:ascii="Times New Roman" w:hAnsi="Times New Roman" w:cs="Times New Roman"/>
          <w:b/>
          <w:sz w:val="27"/>
          <w:szCs w:val="27"/>
        </w:rPr>
        <w:t>41</w:t>
      </w:r>
      <w:r w:rsidRPr="00695BB9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выше </w:t>
      </w:r>
      <w:r w:rsidRPr="00383604">
        <w:rPr>
          <w:rFonts w:ascii="Times New Roman" w:hAnsi="Times New Roman" w:cs="Times New Roman"/>
          <w:sz w:val="27"/>
          <w:szCs w:val="27"/>
        </w:rPr>
        <w:t xml:space="preserve">по сравнению с </w:t>
      </w:r>
      <w:r w:rsidR="00DC3DA7">
        <w:rPr>
          <w:rFonts w:ascii="Times New Roman" w:hAnsi="Times New Roman" w:cs="Times New Roman"/>
          <w:sz w:val="27"/>
          <w:szCs w:val="27"/>
        </w:rPr>
        <w:t>1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полугодием 201</w:t>
      </w:r>
      <w:r w:rsidR="00975A22">
        <w:rPr>
          <w:rFonts w:ascii="Times New Roman" w:hAnsi="Times New Roman" w:cs="Times New Roman"/>
          <w:sz w:val="27"/>
          <w:szCs w:val="27"/>
        </w:rPr>
        <w:t>8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975A22">
        <w:rPr>
          <w:rFonts w:ascii="Times New Roman" w:hAnsi="Times New Roman" w:cs="Times New Roman"/>
          <w:sz w:val="27"/>
          <w:szCs w:val="27"/>
        </w:rPr>
        <w:t>78 059,1</w:t>
      </w:r>
      <w:r w:rsidR="00695BB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>млн. руб.).</w:t>
      </w:r>
    </w:p>
    <w:p w:rsidR="00782991" w:rsidRPr="00383604" w:rsidRDefault="00782991" w:rsidP="00E340F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обрабатывающим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производств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ом</w:t>
      </w:r>
      <w:r w:rsidR="00E340F9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в 1 </w:t>
      </w:r>
      <w:proofErr w:type="gramStart"/>
      <w:r w:rsidR="00E340F9" w:rsidRPr="00383604">
        <w:rPr>
          <w:rFonts w:ascii="Times New Roman" w:hAnsi="Times New Roman" w:cs="Times New Roman"/>
          <w:sz w:val="27"/>
          <w:szCs w:val="27"/>
        </w:rPr>
        <w:t>полугодии</w:t>
      </w:r>
      <w:proofErr w:type="gramEnd"/>
      <w:r w:rsidR="00E340F9" w:rsidRPr="00383604">
        <w:rPr>
          <w:rFonts w:ascii="Times New Roman" w:hAnsi="Times New Roman" w:cs="Times New Roman"/>
          <w:sz w:val="27"/>
          <w:szCs w:val="27"/>
        </w:rPr>
        <w:t xml:space="preserve"> 201</w:t>
      </w:r>
      <w:r w:rsidR="00E82CD6">
        <w:rPr>
          <w:rFonts w:ascii="Times New Roman" w:hAnsi="Times New Roman" w:cs="Times New Roman"/>
          <w:sz w:val="27"/>
          <w:szCs w:val="27"/>
        </w:rPr>
        <w:t>9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составил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7528C4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975FC2">
        <w:rPr>
          <w:rFonts w:ascii="Times New Roman" w:hAnsi="Times New Roman" w:cs="Times New Roman"/>
          <w:b/>
          <w:sz w:val="27"/>
          <w:szCs w:val="27"/>
        </w:rPr>
        <w:t>35,85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</w:t>
      </w:r>
      <w:r w:rsidR="00AC18E8">
        <w:rPr>
          <w:rFonts w:ascii="Times New Roman" w:hAnsi="Times New Roman" w:cs="Times New Roman"/>
          <w:sz w:val="27"/>
          <w:szCs w:val="27"/>
        </w:rPr>
        <w:t>что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</w:t>
      </w:r>
      <w:r w:rsidR="00DC3DA7">
        <w:rPr>
          <w:rFonts w:ascii="Times New Roman" w:hAnsi="Times New Roman" w:cs="Times New Roman"/>
          <w:sz w:val="27"/>
          <w:szCs w:val="27"/>
        </w:rPr>
        <w:t xml:space="preserve"> </w:t>
      </w:r>
      <w:r w:rsidR="00975FC2">
        <w:rPr>
          <w:rFonts w:ascii="Times New Roman" w:hAnsi="Times New Roman" w:cs="Times New Roman"/>
          <w:b/>
          <w:sz w:val="27"/>
          <w:szCs w:val="27"/>
        </w:rPr>
        <w:t xml:space="preserve">2,14 </w:t>
      </w:r>
      <w:r w:rsidR="00DC3DA7" w:rsidRPr="00CA5F2C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AC18E8">
        <w:rPr>
          <w:rFonts w:ascii="Times New Roman" w:hAnsi="Times New Roman" w:cs="Times New Roman"/>
          <w:sz w:val="27"/>
          <w:szCs w:val="27"/>
        </w:rPr>
        <w:t>больше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 xml:space="preserve">по сравнению с </w:t>
      </w:r>
      <w:r w:rsidR="009A1216" w:rsidRPr="00383604">
        <w:rPr>
          <w:rFonts w:ascii="Times New Roman" w:hAnsi="Times New Roman" w:cs="Times New Roman"/>
          <w:sz w:val="27"/>
          <w:szCs w:val="27"/>
        </w:rPr>
        <w:t xml:space="preserve">1 </w:t>
      </w:r>
      <w:r w:rsidRPr="00383604">
        <w:rPr>
          <w:rFonts w:ascii="Times New Roman" w:hAnsi="Times New Roman" w:cs="Times New Roman"/>
          <w:sz w:val="27"/>
          <w:szCs w:val="27"/>
        </w:rPr>
        <w:t>полугодием 201</w:t>
      </w:r>
      <w:r w:rsidR="00975FC2">
        <w:rPr>
          <w:rFonts w:ascii="Times New Roman" w:hAnsi="Times New Roman" w:cs="Times New Roman"/>
          <w:sz w:val="27"/>
          <w:szCs w:val="27"/>
        </w:rPr>
        <w:t>8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975FC2">
        <w:rPr>
          <w:rFonts w:ascii="Times New Roman" w:hAnsi="Times New Roman" w:cs="Times New Roman"/>
        </w:rPr>
        <w:t>35,1</w:t>
      </w:r>
      <w:r w:rsidR="00695BB9">
        <w:rPr>
          <w:rFonts w:ascii="Times New Roman" w:hAnsi="Times New Roman" w:cs="Times New Roman"/>
          <w:sz w:val="20"/>
          <w:szCs w:val="20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>млн. руб.).</w:t>
      </w:r>
    </w:p>
    <w:p w:rsidR="00782991" w:rsidRPr="00383604" w:rsidRDefault="00782991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83604">
        <w:rPr>
          <w:rFonts w:ascii="Times New Roman" w:hAnsi="Times New Roman" w:cs="Times New Roman"/>
          <w:sz w:val="27"/>
          <w:szCs w:val="27"/>
        </w:rPr>
        <w:t xml:space="preserve">Объем </w:t>
      </w:r>
      <w:r w:rsidR="00B84FB9" w:rsidRPr="00383604">
        <w:rPr>
          <w:rFonts w:ascii="Times New Roman" w:hAnsi="Times New Roman" w:cs="Times New Roman"/>
          <w:sz w:val="27"/>
          <w:szCs w:val="27"/>
        </w:rPr>
        <w:t xml:space="preserve">отгрузки организаций, занимающихся 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п</w:t>
      </w:r>
      <w:r w:rsidRPr="00383604">
        <w:rPr>
          <w:rFonts w:ascii="Times New Roman" w:hAnsi="Times New Roman" w:cs="Times New Roman"/>
          <w:b/>
          <w:sz w:val="27"/>
          <w:szCs w:val="27"/>
        </w:rPr>
        <w:t>роизводство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и распределение</w:t>
      </w:r>
      <w:r w:rsidR="00B84FB9" w:rsidRPr="00383604">
        <w:rPr>
          <w:rFonts w:ascii="Times New Roman" w:hAnsi="Times New Roman" w:cs="Times New Roman"/>
          <w:b/>
          <w:sz w:val="27"/>
          <w:szCs w:val="27"/>
        </w:rPr>
        <w:t>м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электроэнергии, газа и воды</w:t>
      </w:r>
      <w:r w:rsidR="00075160">
        <w:rPr>
          <w:rFonts w:ascii="Times New Roman" w:hAnsi="Times New Roman" w:cs="Times New Roman"/>
          <w:b/>
          <w:sz w:val="27"/>
          <w:szCs w:val="27"/>
        </w:rPr>
        <w:t xml:space="preserve">, водоснабжением и водоотведением 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E340F9" w:rsidRPr="00383604">
        <w:rPr>
          <w:rFonts w:ascii="Times New Roman" w:hAnsi="Times New Roman" w:cs="Times New Roman"/>
          <w:sz w:val="27"/>
          <w:szCs w:val="27"/>
        </w:rPr>
        <w:t>в 1 полугодии 201</w:t>
      </w:r>
      <w:r w:rsidR="008308BB">
        <w:rPr>
          <w:rFonts w:ascii="Times New Roman" w:hAnsi="Times New Roman" w:cs="Times New Roman"/>
          <w:sz w:val="27"/>
          <w:szCs w:val="27"/>
        </w:rPr>
        <w:t>9</w:t>
      </w:r>
      <w:r w:rsidR="00E340F9" w:rsidRPr="00383604">
        <w:rPr>
          <w:rFonts w:ascii="Times New Roman" w:hAnsi="Times New Roman" w:cs="Times New Roman"/>
          <w:sz w:val="27"/>
          <w:szCs w:val="27"/>
        </w:rPr>
        <w:t xml:space="preserve"> года </w:t>
      </w:r>
      <w:r w:rsidR="000379F1" w:rsidRPr="00383604">
        <w:rPr>
          <w:rFonts w:ascii="Times New Roman" w:hAnsi="Times New Roman" w:cs="Times New Roman"/>
          <w:sz w:val="27"/>
          <w:szCs w:val="27"/>
        </w:rPr>
        <w:t>–</w:t>
      </w:r>
      <w:r w:rsidRPr="00383604">
        <w:rPr>
          <w:rFonts w:ascii="Times New Roman" w:hAnsi="Times New Roman" w:cs="Times New Roman"/>
          <w:sz w:val="27"/>
          <w:szCs w:val="27"/>
        </w:rPr>
        <w:t xml:space="preserve"> </w:t>
      </w:r>
      <w:r w:rsidR="008308BB">
        <w:rPr>
          <w:rFonts w:ascii="Times New Roman" w:hAnsi="Times New Roman" w:cs="Times New Roman"/>
          <w:b/>
          <w:sz w:val="27"/>
          <w:szCs w:val="27"/>
        </w:rPr>
        <w:t>280,9</w:t>
      </w:r>
      <w:r w:rsidRPr="00383604">
        <w:rPr>
          <w:rFonts w:ascii="Times New Roman" w:hAnsi="Times New Roman" w:cs="Times New Roman"/>
          <w:b/>
          <w:sz w:val="27"/>
          <w:szCs w:val="27"/>
        </w:rPr>
        <w:t xml:space="preserve"> млн. руб.</w:t>
      </w:r>
      <w:r w:rsidRPr="00383604">
        <w:rPr>
          <w:rFonts w:ascii="Times New Roman" w:hAnsi="Times New Roman" w:cs="Times New Roman"/>
          <w:sz w:val="27"/>
          <w:szCs w:val="27"/>
        </w:rPr>
        <w:t xml:space="preserve">, </w:t>
      </w:r>
      <w:r w:rsidR="00AC18E8">
        <w:rPr>
          <w:rFonts w:ascii="Times New Roman" w:hAnsi="Times New Roman" w:cs="Times New Roman"/>
          <w:sz w:val="27"/>
          <w:szCs w:val="27"/>
        </w:rPr>
        <w:t>и увеличилась</w:t>
      </w:r>
      <w:r w:rsidRPr="00383604">
        <w:rPr>
          <w:rFonts w:ascii="Times New Roman" w:hAnsi="Times New Roman" w:cs="Times New Roman"/>
          <w:sz w:val="27"/>
          <w:szCs w:val="27"/>
        </w:rPr>
        <w:t xml:space="preserve"> на </w:t>
      </w:r>
      <w:r w:rsidR="0077105A">
        <w:rPr>
          <w:rFonts w:ascii="Times New Roman" w:hAnsi="Times New Roman" w:cs="Times New Roman"/>
          <w:b/>
          <w:sz w:val="27"/>
          <w:szCs w:val="27"/>
        </w:rPr>
        <w:t>33,2</w:t>
      </w:r>
      <w:r w:rsidRPr="00191974">
        <w:rPr>
          <w:rFonts w:ascii="Times New Roman" w:hAnsi="Times New Roman" w:cs="Times New Roman"/>
          <w:b/>
          <w:sz w:val="27"/>
          <w:szCs w:val="27"/>
        </w:rPr>
        <w:t>%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 сравнению с </w:t>
      </w:r>
      <w:r w:rsidR="009A1216" w:rsidRPr="00383604">
        <w:rPr>
          <w:rFonts w:ascii="Times New Roman" w:hAnsi="Times New Roman" w:cs="Times New Roman"/>
          <w:sz w:val="27"/>
          <w:szCs w:val="27"/>
        </w:rPr>
        <w:t>1</w:t>
      </w:r>
      <w:r w:rsidRPr="00383604">
        <w:rPr>
          <w:rFonts w:ascii="Times New Roman" w:hAnsi="Times New Roman" w:cs="Times New Roman"/>
          <w:sz w:val="27"/>
          <w:szCs w:val="27"/>
        </w:rPr>
        <w:t xml:space="preserve"> полугодием 201</w:t>
      </w:r>
      <w:r w:rsidR="008308BB">
        <w:rPr>
          <w:rFonts w:ascii="Times New Roman" w:hAnsi="Times New Roman" w:cs="Times New Roman"/>
          <w:sz w:val="27"/>
          <w:szCs w:val="27"/>
        </w:rPr>
        <w:t>8</w:t>
      </w:r>
      <w:r w:rsidRPr="00383604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8308BB">
        <w:rPr>
          <w:rFonts w:ascii="Times New Roman" w:hAnsi="Times New Roman" w:cs="Times New Roman"/>
          <w:sz w:val="27"/>
          <w:szCs w:val="27"/>
        </w:rPr>
        <w:t>210,9</w:t>
      </w:r>
      <w:r w:rsidR="00DC3DA7" w:rsidRPr="0038360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3604">
        <w:rPr>
          <w:rFonts w:ascii="Times New Roman" w:hAnsi="Times New Roman" w:cs="Times New Roman"/>
          <w:sz w:val="27"/>
          <w:szCs w:val="27"/>
        </w:rPr>
        <w:t xml:space="preserve">млн. руб.). </w:t>
      </w:r>
    </w:p>
    <w:p w:rsidR="005B5BA8" w:rsidRPr="008F4047" w:rsidRDefault="005B5BA8" w:rsidP="005B5BA8">
      <w:pPr>
        <w:jc w:val="center"/>
        <w:rPr>
          <w:rFonts w:ascii="Times New Roman" w:hAnsi="Times New Roman" w:cs="Times New Roman"/>
          <w:b/>
          <w:u w:val="single"/>
        </w:rPr>
      </w:pPr>
    </w:p>
    <w:p w:rsidR="00EF7BCF" w:rsidRPr="004C0714" w:rsidRDefault="00EF7BCF" w:rsidP="00EF7BCF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u w:val="single"/>
        </w:rPr>
      </w:pPr>
      <w:r w:rsidRPr="004C0714">
        <w:rPr>
          <w:rFonts w:ascii="Times New Roman" w:hAnsi="Times New Roman" w:cs="Times New Roman"/>
          <w:b/>
          <w:u w:val="single"/>
        </w:rPr>
        <w:t>Строительство</w:t>
      </w:r>
    </w:p>
    <w:p w:rsidR="00EF7BCF" w:rsidRPr="00A6344E" w:rsidRDefault="00EF7BCF" w:rsidP="00EF7BCF">
      <w:pPr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BC3ADC" w:rsidRPr="001C2317" w:rsidRDefault="00BC3ADC" w:rsidP="00BC3ADC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1C2317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="00454BE2" w:rsidRPr="001C2317">
        <w:rPr>
          <w:rFonts w:ascii="Times New Roman" w:hAnsi="Times New Roman"/>
          <w:b/>
          <w:sz w:val="27"/>
          <w:szCs w:val="27"/>
          <w:u w:val="single"/>
        </w:rPr>
        <w:t>В сфере строительства</w:t>
      </w:r>
      <w:r w:rsidR="00A6344E" w:rsidRPr="001C2317">
        <w:rPr>
          <w:rFonts w:ascii="Times New Roman" w:hAnsi="Times New Roman"/>
          <w:b/>
          <w:sz w:val="27"/>
          <w:szCs w:val="27"/>
        </w:rPr>
        <w:t xml:space="preserve"> </w:t>
      </w:r>
      <w:r w:rsidR="006034C6" w:rsidRPr="001C2317">
        <w:rPr>
          <w:rFonts w:ascii="Times New Roman" w:hAnsi="Times New Roman"/>
          <w:b/>
          <w:sz w:val="27"/>
          <w:szCs w:val="27"/>
        </w:rPr>
        <w:t xml:space="preserve"> </w:t>
      </w:r>
      <w:r w:rsidR="006034C6" w:rsidRPr="001C2317">
        <w:rPr>
          <w:rFonts w:ascii="Times New Roman" w:hAnsi="Times New Roman"/>
          <w:sz w:val="27"/>
          <w:szCs w:val="27"/>
        </w:rPr>
        <w:t xml:space="preserve">есть </w:t>
      </w:r>
      <w:r w:rsidR="007D4406" w:rsidRPr="001C2317">
        <w:rPr>
          <w:rFonts w:ascii="Times New Roman" w:hAnsi="Times New Roman"/>
          <w:sz w:val="27"/>
          <w:szCs w:val="27"/>
        </w:rPr>
        <w:t xml:space="preserve"> потенциал роста,  это жилищное</w:t>
      </w:r>
      <w:r w:rsidR="006034C6" w:rsidRPr="001C2317">
        <w:rPr>
          <w:rFonts w:ascii="Times New Roman" w:hAnsi="Times New Roman"/>
          <w:sz w:val="27"/>
          <w:szCs w:val="27"/>
        </w:rPr>
        <w:t>, и производственное строительство, и строительство объекто</w:t>
      </w:r>
      <w:r w:rsidR="007D4406" w:rsidRPr="001C2317">
        <w:rPr>
          <w:rFonts w:ascii="Times New Roman" w:hAnsi="Times New Roman"/>
          <w:sz w:val="27"/>
          <w:szCs w:val="27"/>
        </w:rPr>
        <w:t>в</w:t>
      </w:r>
      <w:r w:rsidR="006034C6" w:rsidRPr="001C2317">
        <w:rPr>
          <w:rFonts w:ascii="Times New Roman" w:hAnsi="Times New Roman"/>
          <w:sz w:val="27"/>
          <w:szCs w:val="27"/>
        </w:rPr>
        <w:t xml:space="preserve"> гражданского назначения и социальной  инфраструктуры.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</w:t>
      </w:r>
    </w:p>
    <w:p w:rsidR="00BC3ADC" w:rsidRPr="001C2317" w:rsidRDefault="00BC3ADC" w:rsidP="00BC3AD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 В 1 полугодии 2019 года в рамках подпрограммы «Развитие </w:t>
      </w:r>
      <w:proofErr w:type="spellStart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среднеэтажного</w:t>
      </w:r>
      <w:proofErr w:type="spellEnd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и малоэтажного жилищного строительства в Северо-Енисейском районе»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муниципальной программы «Создание условий для обеспечения доступным и комфортным жильем граждан Северо-Енисейского района» было предусмотрено продолжение строительства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24-х квартирного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lastRenderedPageBreak/>
        <w:t>жилого дома в п</w:t>
      </w: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.Т</w:t>
      </w:r>
      <w:proofErr w:type="gramEnd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ея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>по ул. Школьная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(стр. №3), общей площадью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1 714,3 м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  <w:vertAlign w:val="superscript"/>
        </w:rPr>
        <w:t>2</w:t>
      </w:r>
      <w:r w:rsidRPr="001C2317">
        <w:rPr>
          <w:rFonts w:ascii="Times New Roman" w:hAnsi="Times New Roman" w:cs="Times New Roman"/>
          <w:bCs/>
          <w:sz w:val="27"/>
          <w:szCs w:val="27"/>
        </w:rPr>
        <w:t>,</w:t>
      </w:r>
      <w:r w:rsidRPr="001C2317">
        <w:rPr>
          <w:rFonts w:ascii="Times New Roman" w:hAnsi="Times New Roman" w:cs="Times New Roman"/>
          <w:bCs/>
          <w:sz w:val="27"/>
          <w:szCs w:val="27"/>
          <w:vertAlign w:val="superscript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на сумму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3,5 млн. руб.</w:t>
      </w:r>
      <w:r w:rsidRPr="001C2317">
        <w:rPr>
          <w:rFonts w:ascii="Times New Roman" w:hAnsi="Times New Roman" w:cs="Times New Roman"/>
          <w:sz w:val="27"/>
          <w:szCs w:val="27"/>
        </w:rPr>
        <w:t>.</w:t>
      </w:r>
    </w:p>
    <w:p w:rsidR="00067D5F" w:rsidRPr="001C2317" w:rsidRDefault="00BC3ADC" w:rsidP="00C84697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24-х квартирный жилой дом в п</w:t>
      </w:r>
      <w:proofErr w:type="gramStart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.Т</w:t>
      </w:r>
      <w:proofErr w:type="gramEnd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ея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по ул. Школьная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 xml:space="preserve"> введен в эксплуатацию 14.03.2019, подрядчик </w:t>
      </w:r>
      <w:r w:rsidRPr="001C2317">
        <w:rPr>
          <w:rFonts w:ascii="Times New Roman" w:eastAsia="Calibri" w:hAnsi="Times New Roman" w:cs="Times New Roman"/>
          <w:sz w:val="27"/>
          <w:szCs w:val="27"/>
        </w:rPr>
        <w:t>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</w:rPr>
        <w:t>Электромонтажстрой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</w:rPr>
        <w:t>», г. Красноярск (разрешение на ввод в эксплуатацию от 14.03.2019 №24-534-3-2019).</w:t>
      </w:r>
    </w:p>
    <w:p w:rsidR="00C84697" w:rsidRPr="001C2317" w:rsidRDefault="00C84697" w:rsidP="00C84697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052BD" w:rsidRPr="001C2317" w:rsidRDefault="00C84697" w:rsidP="001C2317">
      <w:pPr>
        <w:ind w:firstLine="567"/>
        <w:jc w:val="center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Капитальный  ремонт муниципальных жилых помещений и</w:t>
      </w:r>
    </w:p>
    <w:p w:rsidR="00C84697" w:rsidRPr="001C2317" w:rsidRDefault="00C84697" w:rsidP="001C2317">
      <w:pPr>
        <w:ind w:firstLine="567"/>
        <w:jc w:val="center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о</w:t>
      </w:r>
      <w:r w:rsid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бщего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  </w:t>
      </w:r>
      <w:r w:rsidR="006052BD"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имущества в многоквартирных </w:t>
      </w:r>
      <w:proofErr w:type="gramStart"/>
      <w:r w:rsidR="006052BD"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домах</w:t>
      </w:r>
      <w:proofErr w:type="gramEnd"/>
    </w:p>
    <w:p w:rsidR="00E37CD4" w:rsidRPr="001C2317" w:rsidRDefault="00E37CD4" w:rsidP="00C84697">
      <w:pPr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</w:p>
    <w:p w:rsidR="00E37CD4" w:rsidRPr="001C2317" w:rsidRDefault="00E37CD4" w:rsidP="004C0714">
      <w:pPr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рамках подпрограммы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 муниципальной программы «Создание условий для обеспечения доступным и комфортным жильем граждан Северо-Енисейского района» в 2019 году предусмотрены капитальные ремонты муниципальных жилых помещений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на сумму 31,7 млн. руб.</w:t>
      </w:r>
    </w:p>
    <w:p w:rsidR="001C2317" w:rsidRDefault="001C2317" w:rsidP="00E37CD4">
      <w:pPr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</w:pP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1. Капитальный ремонт 4,513 тыс. кв.м. общего имущества 7 жилых домов на сумму 11,108 млн. руб.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, в том числе:</w:t>
      </w:r>
    </w:p>
    <w:p w:rsidR="004C0714" w:rsidRPr="001C2317" w:rsidRDefault="004C071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1) в 18-квартирном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Гоголя, 18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927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1,2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2) в 16-квартирном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50А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868,9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5,751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3) в 16-квартирном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61А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758,2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1,720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4) в 29-квартирном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40 лет Победы, 5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1382,6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1,926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5) в 4-квартирном жилом доме в п. Новая Калами по ул. Дражников, 6А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173,8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0,186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6) в 4-квартирном жилом доме в п. Новая Калами по ул. Дражников, 12Б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203,8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0,174 млн. руб.;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7) в 4-квартирном жилом доме в п. Новая Калами по ул. Механическая, 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198,8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0,151 млн. руб.</w:t>
      </w:r>
    </w:p>
    <w:p w:rsidR="004C0714" w:rsidRPr="001C2317" w:rsidRDefault="004C071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</w:pP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2. Капитальный ремонт 23 муниципальных квартир площадью 0,97 тыс. кв. м. на сумму 20,581 млн. руб., в том числе:</w:t>
      </w:r>
    </w:p>
    <w:p w:rsidR="004C0714" w:rsidRPr="001C2317" w:rsidRDefault="004C0714" w:rsidP="00B61527">
      <w:pPr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lang w:eastAsia="en-US"/>
        </w:rPr>
      </w:pPr>
    </w:p>
    <w:p w:rsidR="00E37CD4" w:rsidRPr="001C2317" w:rsidRDefault="00E37CD4" w:rsidP="00B61527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1) квартиры №3, №4 в 4-квартирном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Урицкого, 2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70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2,168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2) квартиры №6 в 22-квартирном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48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=48,2</w:t>
      </w:r>
      <w:r w:rsidRPr="001C2317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3) квартиры №2 в 12-квартирном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49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41,1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0,458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4) квартиры №12 в 12-квартирном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57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=52,6</w:t>
      </w:r>
      <w:r w:rsidRPr="001C2317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0,855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lastRenderedPageBreak/>
        <w:t xml:space="preserve">5) квартиры №1 в 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Таежная, 17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37,1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0,552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6) квартиры №1 в 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Шевченко, 66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47,5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0,076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7) квартир №11, №12 в 16-квартирном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40 лет Победы, 2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84,2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0,366 млн. руб.;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8) квартиры №1 в 8-квартирном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60 лет ВЛКСМ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11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48,2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0,086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9) квартиры №1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Лесная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11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45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0,961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10)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квартиры №1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Лесная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23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56,9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1,353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11) квартиры №2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Молодежная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54,1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1,338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12) квартиры №1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50 лет Октября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4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1,794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13) квартиры №2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Геологическая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4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44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1,603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14) квартир №3, №4 в 4-квартирном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60 лет ВЛКСМ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40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1,951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15) квартиры №1 в 2-квартирном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Нагорная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13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34,3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1,394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16) квартир №2, №4 в 4-квартирном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Дражников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83,3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2,315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17) квартиры №2 в 2-квартирном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Дражников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9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47,9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1,451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18) квартиры №2 в 3-квартирном жилом доме в п. Брянка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Новая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26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1,551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19) квартиры №2 в 2-квартирном жилом доме в п. Брянка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Лесная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13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36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0,209 млн. руб.</w:t>
      </w:r>
    </w:p>
    <w:p w:rsidR="00E37CD4" w:rsidRPr="001C2317" w:rsidRDefault="00E37CD4" w:rsidP="00E37CD4">
      <w:pPr>
        <w:ind w:firstLine="709"/>
        <w:jc w:val="both"/>
        <w:rPr>
          <w:rFonts w:ascii="Times New Roman" w:eastAsia="Calibri" w:hAnsi="Times New Roman" w:cs="Times New Roman"/>
          <w:color w:val="FF0000"/>
          <w:sz w:val="27"/>
          <w:szCs w:val="27"/>
          <w:lang w:eastAsia="en-US"/>
        </w:rPr>
      </w:pPr>
    </w:p>
    <w:p w:rsidR="00E37CD4" w:rsidRPr="001C2317" w:rsidRDefault="00E37CD4" w:rsidP="00E37CD4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Кроме расходов на выполнение работ по капитальному ремонту указанных объектов жилищного фонда предусмотрены бюджетные ассигнования на подготовку проектов капитальных ремонтов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на сумму 1,1 млн. руб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., из которых по состоянию на 30.06.2019 освоено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0,8 млн. рублей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и</w:t>
      </w:r>
      <w:r w:rsidRPr="001C2317">
        <w:rPr>
          <w:rFonts w:ascii="Times New Roman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проверку достоверности определения сметной стоимости капитального ремонта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на сумму 0,264 млн. руб.,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из которых по состоянию на 30.06.2019 освоено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0,192 млн. рублей.</w:t>
      </w:r>
      <w:proofErr w:type="gramEnd"/>
    </w:p>
    <w:p w:rsidR="004C0714" w:rsidRPr="001C2317" w:rsidRDefault="004C0714" w:rsidP="00E37CD4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E37CD4" w:rsidRPr="001C2317" w:rsidRDefault="00E37CD4" w:rsidP="00E37CD4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По состоянию на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>30.06.2019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выполнено следующее: проекты на капитальные ремонты вышеуказанных объектов жилищного фонда разработаны проектной организацией ООО «Архитектура», г. Красноярск и направлены с полным пакетом документов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для прохождения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процедуры проверки достоверности определения сметной стоимости капитального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ремонта, положительное заключение государственной экспертизы получили следующие объекты: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lastRenderedPageBreak/>
        <w:t xml:space="preserve">квартира №1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Лесная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11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45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0,961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СибСтройПроект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№3, №4 в 4-квартирном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Урицкого, 2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70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2,168 млн. руб. (аукцион объявлен);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№2 в 12-квартирном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49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41,1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0,458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СибСтройПроект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№2 в 3-квартирном жилом доме в п. Брянка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Новая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26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1,551 млн. руб. (аукцион объявлен)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16-квартирный жилой дом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61А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758,2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на сумму 1,720 млн. руб. (подрядчик – ИП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Топинский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 Ю.Н., г. Красноярск);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№12 в 12-квартирном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57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=52,6</w:t>
      </w:r>
      <w:r w:rsidRPr="001C2317">
        <w:rPr>
          <w:rFonts w:ascii="Times New Roman" w:hAnsi="Times New Roman" w:cs="Times New Roman"/>
          <w:sz w:val="27"/>
          <w:szCs w:val="27"/>
        </w:rPr>
        <w:t xml:space="preserve"> м</w:t>
      </w:r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0,855 млн. руб. (подрядчик – МУ</w:t>
      </w: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П«</w:t>
      </w:r>
      <w:proofErr w:type="gram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УККР»,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 Северо-Енисейский);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№1 в 2-квартирном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Нагорная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13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34,3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1,394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СибСтройПроект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</w:t>
      </w:r>
      <w:r w:rsidRPr="001C2317">
        <w:rPr>
          <w:rFonts w:ascii="Times New Roman" w:hAnsi="Times New Roman" w:cs="Times New Roman"/>
          <w:bCs/>
          <w:sz w:val="27"/>
          <w:szCs w:val="27"/>
        </w:rPr>
        <w:t>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29-квартирный жилой дом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40 лет Победы, 5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1382,6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1,926 млн. руб. (подрядчик – ООО «Крона», г. Красноярск);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квартира №1 в 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Таежная, 17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37,1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0,552 млн. руб. (аукцион объявлен);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квартиры №11, №12 в 16-квартирном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40 лет Победы, 2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84,2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0,366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СибСтройПроект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квартира №1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50 лет Октября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4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52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на сумму 1,794 млн. руб. (подрядчик – ИП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Топинский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 Ю.Н., г. Красноярск);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квартиры №2, №4 в 4-квартирном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Дражников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83,3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2,315 млн. руб. (аукцион объявлен);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квартира №2 в 2-квартирном жилом доме в п. Новая Калами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Дражников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9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47,9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1,451 млн. руб. (аукцион объявлен);</w:t>
      </w:r>
    </w:p>
    <w:p w:rsidR="00E37CD4" w:rsidRPr="001C2317" w:rsidRDefault="00E37CD4" w:rsidP="00B61527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№2 в 2-квартирном жилом доме в п. Брянка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Лесная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13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36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0,209 млн. руб. (аукцион объявлен).</w:t>
      </w:r>
    </w:p>
    <w:p w:rsidR="00E37CD4" w:rsidRPr="001C2317" w:rsidRDefault="00E37CD4" w:rsidP="00B61527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По состоянию на 30.06.2018 года был выполнен капитальный ремонт жилья на общую сумму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_3,225 млн. рублей</w:t>
      </w:r>
      <w:r w:rsidRPr="001C2317">
        <w:rPr>
          <w:rFonts w:ascii="Times New Roman" w:hAnsi="Times New Roman" w:cs="Times New Roman"/>
          <w:bCs/>
          <w:sz w:val="27"/>
          <w:szCs w:val="27"/>
        </w:rPr>
        <w:t>, в том числе: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4-квартирный жилой дом в п. Новая Калами по ул. Дражников, 6А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173,8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0,186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4-квартирный жилой дом в п. Новая Калами по ул. Дражников, 12Б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203,8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0,174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lastRenderedPageBreak/>
        <w:t>4-квартирный жилой дом в п. Новая Калами по ул. Механическая, 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198,8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0,151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№1 в 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Шевченко, 66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47,5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0,076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», г. Красноярск);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№6 в 22-квартирном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48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=48,2</w:t>
      </w:r>
      <w:r w:rsidRPr="001C2317">
        <w:rPr>
          <w:rFonts w:ascii="Times New Roman" w:hAnsi="Times New Roman" w:cs="Times New Roman"/>
          <w:sz w:val="27"/>
          <w:szCs w:val="27"/>
        </w:rPr>
        <w:t xml:space="preserve"> м</w:t>
      </w:r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 млн. руб. (подрядчик – МУ</w:t>
      </w: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П«</w:t>
      </w:r>
      <w:proofErr w:type="gram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УККР»,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 Северо-Енисейский);</w:t>
      </w:r>
    </w:p>
    <w:p w:rsidR="00E37CD4" w:rsidRPr="001C2317" w:rsidRDefault="00E37CD4" w:rsidP="00B61527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квартира №2 в 2-квартирном жилом доме в п. Тея по ул. </w:t>
      </w:r>
      <w:r w:rsidRPr="001C2317">
        <w:rPr>
          <w:rFonts w:ascii="Times New Roman" w:hAnsi="Times New Roman" w:cs="Times New Roman"/>
          <w:bCs/>
          <w:sz w:val="27"/>
          <w:szCs w:val="27"/>
        </w:rPr>
        <w:t>Молодежная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, 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54,1 м</w:t>
      </w:r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1,338 млн. руб. (подрядчик – МУ</w:t>
      </w: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П«</w:t>
      </w:r>
      <w:proofErr w:type="gram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УККР»,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 xml:space="preserve"> Северо-Енисейский)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;</w:t>
      </w:r>
    </w:p>
    <w:p w:rsidR="000025B0" w:rsidRPr="001C2317" w:rsidRDefault="00BF35A2" w:rsidP="00B61527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7. </w:t>
      </w:r>
      <w:r w:rsidR="00E37CD4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18-квартирный жилой дом в </w:t>
      </w:r>
      <w:proofErr w:type="spellStart"/>
      <w:r w:rsidR="00E37CD4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="00E37CD4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Гоголя, 18 (</w:t>
      </w:r>
      <w:r w:rsidR="00E37CD4"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="00E37CD4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="00E37CD4" w:rsidRPr="001C2317">
        <w:rPr>
          <w:rFonts w:ascii="Times New Roman" w:hAnsi="Times New Roman" w:cs="Times New Roman"/>
          <w:sz w:val="27"/>
          <w:szCs w:val="27"/>
        </w:rPr>
        <w:t>927 м</w:t>
      </w:r>
      <w:proofErr w:type="gramStart"/>
      <w:r w:rsidR="00E37CD4"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="00E37CD4" w:rsidRPr="001C2317">
        <w:rPr>
          <w:rFonts w:ascii="Times New Roman" w:hAnsi="Times New Roman" w:cs="Times New Roman"/>
          <w:sz w:val="27"/>
          <w:szCs w:val="27"/>
        </w:rPr>
        <w:t>)</w:t>
      </w:r>
      <w:r w:rsidR="00E37CD4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E37CD4"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1,2 млн. руб. (подрядчик – ООО «Крона», г. Красноярск).</w:t>
      </w:r>
      <w:r w:rsidR="00C84697" w:rsidRPr="001C2317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</w:p>
    <w:p w:rsidR="000025B0" w:rsidRPr="001C2317" w:rsidRDefault="000025B0" w:rsidP="00B61527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0025B0" w:rsidRPr="001C2317" w:rsidRDefault="00C84697" w:rsidP="00B6152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</w:rPr>
        <w:t xml:space="preserve">   </w:t>
      </w:r>
      <w:r w:rsidR="000025B0" w:rsidRPr="001C2317">
        <w:rPr>
          <w:rFonts w:ascii="Times New Roman" w:hAnsi="Times New Roman" w:cs="Times New Roman"/>
          <w:b/>
          <w:sz w:val="27"/>
          <w:szCs w:val="27"/>
          <w:u w:val="single"/>
        </w:rPr>
        <w:t xml:space="preserve">В 1 полугодии 2019 года </w:t>
      </w:r>
      <w:r w:rsidR="000025B0"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капитальный ремонт выполнен на общую сумму _3,3 млн. руб., в том числе:</w:t>
      </w:r>
    </w:p>
    <w:p w:rsidR="000025B0" w:rsidRPr="001C2317" w:rsidRDefault="000025B0" w:rsidP="00B61527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  <w:u w:val="single"/>
        </w:rPr>
      </w:pPr>
    </w:p>
    <w:p w:rsidR="000025B0" w:rsidRPr="001C2317" w:rsidRDefault="000025B0" w:rsidP="00B61527">
      <w:pPr>
        <w:pStyle w:val="af0"/>
        <w:numPr>
          <w:ilvl w:val="1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</w:rPr>
        <w:t>4-квартирный жилой дом в п. Новая Калами по ул. Дражников, 6А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173,8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на сумму 0,2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», г. Красноярск);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0025B0" w:rsidRPr="001C2317" w:rsidRDefault="000025B0" w:rsidP="00B61527">
      <w:pPr>
        <w:pStyle w:val="af0"/>
        <w:numPr>
          <w:ilvl w:val="1"/>
          <w:numId w:val="17"/>
        </w:numPr>
        <w:tabs>
          <w:tab w:val="left" w:pos="1134"/>
        </w:tabs>
        <w:ind w:left="142" w:firstLine="425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</w:rPr>
        <w:t>4-квартирный жилой дом в п. Новая Калами по ул. Дражников, 12Б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203,8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на сумму 0,2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», г. Красноярск);</w:t>
      </w:r>
    </w:p>
    <w:p w:rsidR="000025B0" w:rsidRPr="001C2317" w:rsidRDefault="000025B0" w:rsidP="00B61527">
      <w:pPr>
        <w:pStyle w:val="af0"/>
        <w:numPr>
          <w:ilvl w:val="1"/>
          <w:numId w:val="17"/>
        </w:numPr>
        <w:tabs>
          <w:tab w:val="left" w:pos="1134"/>
        </w:tabs>
        <w:ind w:left="142" w:firstLine="425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</w:rPr>
        <w:t>4-квартирный жилой дом в п. Новая Калами по ул. Механическая, 2Б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198,8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на сумму 0,2 млн. руб. (подрядчик – ООО «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КрасРемСтройСервис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», г. Красноярск);</w:t>
      </w:r>
    </w:p>
    <w:p w:rsidR="000025B0" w:rsidRPr="001C2317" w:rsidRDefault="000025B0" w:rsidP="00B61527">
      <w:pPr>
        <w:pStyle w:val="af0"/>
        <w:numPr>
          <w:ilvl w:val="1"/>
          <w:numId w:val="17"/>
        </w:numPr>
        <w:tabs>
          <w:tab w:val="left" w:pos="1134"/>
        </w:tabs>
        <w:ind w:left="142" w:firstLine="425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18-квартирный жилой дом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Северо-Енисейский по ул. Гоголя, 18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927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</w:rPr>
        <w:t>на сумму 1,2 млн. руб. (подрядчик – ООО «Крона», г. Красноярск);</w:t>
      </w:r>
    </w:p>
    <w:p w:rsidR="00E50B23" w:rsidRPr="001C2317" w:rsidRDefault="00C84697" w:rsidP="00B61527">
      <w:pPr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</w:rPr>
        <w:t xml:space="preserve">           </w:t>
      </w:r>
    </w:p>
    <w:p w:rsidR="004F763D" w:rsidRPr="001C2317" w:rsidRDefault="00106859" w:rsidP="00B61527">
      <w:pPr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</w:t>
      </w:r>
      <w:r w:rsidR="008E1A87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В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перво</w:t>
      </w:r>
      <w:r w:rsidR="008E1A87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м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полугоди</w:t>
      </w:r>
      <w:r w:rsidR="008E1A87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и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2019 года выполнен капитальный  ремонт  муниципальных жилых помещений в многоквартирных домах, расположенных на территории Северо-Енисейского района на общую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сумму 1,5 млн.</w:t>
      </w:r>
      <w:r w:rsid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руб</w:t>
      </w:r>
      <w:r w:rsid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.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,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в том числе:</w:t>
      </w:r>
      <w:r w:rsidR="004F763D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</w:p>
    <w:p w:rsidR="00106859" w:rsidRPr="001C2317" w:rsidRDefault="004F763D" w:rsidP="00B61527">
      <w:pPr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 1)</w:t>
      </w:r>
      <w:r w:rsidR="00155EE9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квартира №2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2 – 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Тея по  ул</w:t>
      </w:r>
      <w:proofErr w:type="gram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.М</w:t>
      </w:r>
      <w:proofErr w:type="gram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олодежная,7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Pr="001C2317">
        <w:rPr>
          <w:rFonts w:ascii="Times New Roman" w:hAnsi="Times New Roman" w:cs="Times New Roman"/>
          <w:sz w:val="27"/>
          <w:szCs w:val="27"/>
        </w:rPr>
        <w:t>54,1 м</w:t>
      </w:r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1,3 млн. руб.;</w:t>
      </w:r>
    </w:p>
    <w:p w:rsidR="00155EE9" w:rsidRPr="001C2317" w:rsidRDefault="00155EE9" w:rsidP="00B61527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2) квартира № 6 в 22-квартирном жилом доме в </w:t>
      </w:r>
      <w:proofErr w:type="spellStart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ул. Донского, 48 (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=48,2</w:t>
      </w:r>
      <w:r w:rsidRPr="001C2317">
        <w:rPr>
          <w:rFonts w:ascii="Times New Roman" w:hAnsi="Times New Roman" w:cs="Times New Roman"/>
          <w:sz w:val="27"/>
          <w:szCs w:val="27"/>
        </w:rPr>
        <w:t xml:space="preserve"> м</w:t>
      </w:r>
      <w:proofErr w:type="gramStart"/>
      <w:r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0,1 млн. руб.;</w:t>
      </w:r>
    </w:p>
    <w:p w:rsidR="002426E5" w:rsidRPr="001C2317" w:rsidRDefault="000025B0" w:rsidP="00B61527">
      <w:pPr>
        <w:tabs>
          <w:tab w:val="left" w:pos="709"/>
        </w:tabs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 </w:t>
      </w:r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3) квартира № 1 в 2-квартирном жилом доме в </w:t>
      </w:r>
      <w:proofErr w:type="spellStart"/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гп</w:t>
      </w:r>
      <w:proofErr w:type="spellEnd"/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Северо-Енисейский по ул</w:t>
      </w:r>
      <w:proofErr w:type="gramStart"/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.Ш</w:t>
      </w:r>
      <w:proofErr w:type="gramEnd"/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евченко, 66  (</w:t>
      </w:r>
      <w:r w:rsidR="00AC3CA6"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S</w:t>
      </w:r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=</w:t>
      </w:r>
      <w:r w:rsidR="00AC3CA6" w:rsidRPr="001C2317">
        <w:rPr>
          <w:rFonts w:ascii="Times New Roman" w:hAnsi="Times New Roman" w:cs="Times New Roman"/>
          <w:sz w:val="27"/>
          <w:szCs w:val="27"/>
        </w:rPr>
        <w:t>47,5 м</w:t>
      </w:r>
      <w:r w:rsidR="00AC3CA6" w:rsidRPr="001C2317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="00AC3CA6" w:rsidRPr="001C2317">
        <w:rPr>
          <w:rFonts w:ascii="Times New Roman" w:hAnsi="Times New Roman" w:cs="Times New Roman"/>
          <w:sz w:val="27"/>
          <w:szCs w:val="27"/>
        </w:rPr>
        <w:t>)</w:t>
      </w:r>
      <w:r w:rsidR="00AC3CA6"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="00AC3CA6" w:rsidRPr="001C2317">
        <w:rPr>
          <w:rFonts w:ascii="Times New Roman" w:eastAsia="Calibri" w:hAnsi="Times New Roman" w:cs="Times New Roman"/>
          <w:sz w:val="27"/>
          <w:szCs w:val="27"/>
          <w:u w:val="single"/>
          <w:lang w:eastAsia="en-US"/>
        </w:rPr>
        <w:t>на сумму 0,08 млн. руб.</w:t>
      </w:r>
      <w:r w:rsidR="002426E5" w:rsidRPr="001C2317">
        <w:rPr>
          <w:rFonts w:ascii="Times New Roman" w:hAnsi="Times New Roman" w:cs="Times New Roman"/>
          <w:bCs/>
          <w:sz w:val="27"/>
          <w:szCs w:val="27"/>
        </w:rPr>
        <w:t xml:space="preserve">    </w:t>
      </w:r>
    </w:p>
    <w:p w:rsidR="002426E5" w:rsidRPr="001C2317" w:rsidRDefault="002426E5" w:rsidP="00B61527">
      <w:pPr>
        <w:tabs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  <w:highlight w:val="yellow"/>
        </w:rPr>
        <w:t xml:space="preserve">  </w:t>
      </w:r>
    </w:p>
    <w:p w:rsidR="006B7776" w:rsidRPr="001C2317" w:rsidRDefault="006B7776" w:rsidP="006B7776">
      <w:pPr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</w:pP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Модернизация объектов коммунальной инфраструктуры</w:t>
      </w:r>
    </w:p>
    <w:p w:rsidR="006B7776" w:rsidRPr="001C2317" w:rsidRDefault="006B7776" w:rsidP="006B7776">
      <w:pPr>
        <w:ind w:firstLine="709"/>
        <w:jc w:val="center"/>
        <w:rPr>
          <w:rFonts w:ascii="Times New Roman" w:eastAsia="Calibri" w:hAnsi="Times New Roman" w:cs="Times New Roman"/>
          <w:b/>
          <w:color w:val="FF0000"/>
          <w:sz w:val="27"/>
          <w:szCs w:val="27"/>
          <w:u w:val="single"/>
          <w:lang w:eastAsia="en-US"/>
        </w:rPr>
      </w:pPr>
    </w:p>
    <w:p w:rsidR="006B7776" w:rsidRPr="001C2317" w:rsidRDefault="006B7776" w:rsidP="006B777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hAnsi="Times New Roman" w:cs="Times New Roman"/>
          <w:b/>
          <w:bCs/>
          <w:iCs/>
          <w:sz w:val="27"/>
          <w:szCs w:val="27"/>
          <w:u w:val="single"/>
        </w:rPr>
        <w:t xml:space="preserve">В рамках реализации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 xml:space="preserve">муниципальной программы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</w:rPr>
        <w:t>«Реформирование и модернизация жилищно-коммунального хозяйства и повышение энергетической эффективности»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на 2019 год</w:t>
      </w:r>
      <w:r w:rsidRPr="001C2317">
        <w:rPr>
          <w:rFonts w:ascii="Times New Roman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предусмотрены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следующие </w:t>
      </w:r>
      <w:r w:rsidRPr="001C2317">
        <w:rPr>
          <w:rFonts w:ascii="Times New Roman" w:hAnsi="Times New Roman" w:cs="Times New Roman"/>
          <w:bCs/>
          <w:sz w:val="27"/>
          <w:szCs w:val="27"/>
        </w:rPr>
        <w:lastRenderedPageBreak/>
        <w:t>мероприятия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 на общую сумму 140,882 млн. руб.</w:t>
      </w:r>
      <w:r w:rsidRPr="001C2317">
        <w:rPr>
          <w:rFonts w:ascii="Times New Roman" w:hAnsi="Times New Roman" w:cs="Times New Roman"/>
          <w:sz w:val="27"/>
          <w:szCs w:val="27"/>
        </w:rPr>
        <w:t xml:space="preserve"> (в том числе местный бюджет 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94,282 млн. рублей</w:t>
      </w:r>
      <w:r w:rsidRPr="001C2317">
        <w:rPr>
          <w:rFonts w:ascii="Times New Roman" w:hAnsi="Times New Roman" w:cs="Times New Roman"/>
          <w:sz w:val="27"/>
          <w:szCs w:val="27"/>
        </w:rPr>
        <w:t>, краевой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46,6 млн. рублей</w:t>
      </w:r>
      <w:r w:rsidRPr="001C2317">
        <w:rPr>
          <w:rFonts w:ascii="Times New Roman" w:hAnsi="Times New Roman" w:cs="Times New Roman"/>
          <w:sz w:val="27"/>
          <w:szCs w:val="27"/>
        </w:rPr>
        <w:t>)</w:t>
      </w:r>
      <w:r w:rsidRPr="001C2317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,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в том числе:</w:t>
      </w:r>
    </w:p>
    <w:p w:rsidR="004C0714" w:rsidRPr="001C2317" w:rsidRDefault="004C0714" w:rsidP="006B7776">
      <w:pPr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1. Строительство объектов жилищно-коммунального хозяйства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 xml:space="preserve">на общую сумму 123,075 млн. руб. </w:t>
      </w:r>
      <w:r w:rsidRPr="001C2317">
        <w:rPr>
          <w:rFonts w:ascii="Times New Roman" w:hAnsi="Times New Roman" w:cs="Times New Roman"/>
          <w:sz w:val="27"/>
          <w:szCs w:val="27"/>
        </w:rPr>
        <w:t xml:space="preserve">(в том числе местный бюджет 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81,475 млн. рублей</w:t>
      </w:r>
      <w:r w:rsidRPr="001C2317">
        <w:rPr>
          <w:rFonts w:ascii="Times New Roman" w:hAnsi="Times New Roman" w:cs="Times New Roman"/>
          <w:sz w:val="27"/>
          <w:szCs w:val="27"/>
        </w:rPr>
        <w:t>, краевой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41,6 млн. рублей</w:t>
      </w:r>
      <w:r w:rsidRPr="001C2317">
        <w:rPr>
          <w:rFonts w:ascii="Times New Roman" w:hAnsi="Times New Roman" w:cs="Times New Roman"/>
          <w:sz w:val="27"/>
          <w:szCs w:val="27"/>
        </w:rPr>
        <w:t>), в том числе:</w:t>
      </w:r>
    </w:p>
    <w:p w:rsidR="004C0714" w:rsidRPr="001C2317" w:rsidRDefault="004C0714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sz w:val="27"/>
          <w:szCs w:val="27"/>
        </w:rPr>
        <w:t xml:space="preserve">1) </w:t>
      </w:r>
      <w:r w:rsidRPr="001C2317">
        <w:rPr>
          <w:rFonts w:ascii="Times New Roman" w:hAnsi="Times New Roman" w:cs="Times New Roman"/>
          <w:bCs/>
          <w:sz w:val="27"/>
          <w:szCs w:val="27"/>
        </w:rPr>
        <w:t>работы  третьей очереди строительства объекта капитального строительства «Расходный склад нефтепродуктов в пос. Енашимо» (подрядчик – ООО «</w:t>
      </w:r>
      <w:proofErr w:type="spellStart"/>
      <w:r w:rsidRPr="001C2317">
        <w:rPr>
          <w:rFonts w:ascii="Times New Roman" w:hAnsi="Times New Roman" w:cs="Times New Roman"/>
          <w:bCs/>
          <w:sz w:val="27"/>
          <w:szCs w:val="27"/>
        </w:rPr>
        <w:t>ЭлектроМонтажСтрой</w:t>
      </w:r>
      <w:proofErr w:type="spellEnd"/>
      <w:r w:rsidRPr="001C2317">
        <w:rPr>
          <w:rFonts w:ascii="Times New Roman" w:hAnsi="Times New Roman" w:cs="Times New Roman"/>
          <w:bCs/>
          <w:sz w:val="27"/>
          <w:szCs w:val="27"/>
        </w:rPr>
        <w:t>», г. Красноярск)</w:t>
      </w:r>
      <w:r w:rsidRPr="001C2317">
        <w:rPr>
          <w:rFonts w:ascii="Times New Roman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</w:rPr>
        <w:t>на сумму 14,4414 млн. руб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1C2317">
        <w:rPr>
          <w:rFonts w:ascii="Times New Roman" w:hAnsi="Times New Roman" w:cs="Times New Roman"/>
          <w:sz w:val="27"/>
          <w:szCs w:val="27"/>
        </w:rPr>
        <w:t xml:space="preserve"> (</w:t>
      </w:r>
      <w:r w:rsidRPr="001C2317">
        <w:rPr>
          <w:rFonts w:ascii="Times New Roman" w:hAnsi="Times New Roman" w:cs="Times New Roman"/>
          <w:bCs/>
          <w:sz w:val="27"/>
          <w:szCs w:val="27"/>
        </w:rPr>
        <w:t>Объект будет введен в эксплуатацию в 2019 году после завершения заключительного этапа строительства, внесения</w:t>
      </w:r>
      <w:r w:rsidRPr="001C2317">
        <w:rPr>
          <w:rFonts w:ascii="Times New Roman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Cs/>
          <w:sz w:val="27"/>
          <w:szCs w:val="27"/>
        </w:rPr>
        <w:t>изменений в проектную документацию на строительство указанного объекта, а также оформления полного комплекта необходимой разрешительной документации).</w:t>
      </w:r>
      <w:proofErr w:type="gramEnd"/>
    </w:p>
    <w:p w:rsidR="004C0714" w:rsidRPr="001C2317" w:rsidRDefault="004C0714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sz w:val="27"/>
          <w:szCs w:val="27"/>
        </w:rPr>
        <w:t xml:space="preserve">2) </w:t>
      </w:r>
      <w:r w:rsidRPr="001C2317">
        <w:rPr>
          <w:rFonts w:ascii="Times New Roman" w:hAnsi="Times New Roman" w:cs="Times New Roman"/>
          <w:bCs/>
          <w:sz w:val="27"/>
          <w:szCs w:val="27"/>
        </w:rPr>
        <w:t>заключительный этап строительства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одозабора подземных вод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 мощностью 2900 м3/сутки (</w:t>
      </w:r>
      <w:r w:rsidRPr="001C2317">
        <w:rPr>
          <w:rFonts w:ascii="Times New Roman" w:hAnsi="Times New Roman" w:cs="Times New Roman"/>
          <w:bCs/>
          <w:sz w:val="27"/>
          <w:szCs w:val="27"/>
        </w:rPr>
        <w:t>подрядчик – ООО «</w:t>
      </w:r>
      <w:proofErr w:type="spellStart"/>
      <w:r w:rsidRPr="001C2317">
        <w:rPr>
          <w:rFonts w:ascii="Times New Roman" w:hAnsi="Times New Roman" w:cs="Times New Roman"/>
          <w:bCs/>
          <w:sz w:val="27"/>
          <w:szCs w:val="27"/>
        </w:rPr>
        <w:t>ЭлектроМонтажСтрой</w:t>
      </w:r>
      <w:proofErr w:type="spellEnd"/>
      <w:r w:rsidRPr="001C2317">
        <w:rPr>
          <w:rFonts w:ascii="Times New Roman" w:hAnsi="Times New Roman" w:cs="Times New Roman"/>
          <w:bCs/>
          <w:sz w:val="27"/>
          <w:szCs w:val="27"/>
        </w:rPr>
        <w:t>», г. Красноярск)</w:t>
      </w:r>
      <w:r w:rsidRPr="001C2317">
        <w:rPr>
          <w:rFonts w:ascii="Times New Roman" w:hAnsi="Times New Roman" w:cs="Times New Roman"/>
          <w:sz w:val="27"/>
          <w:szCs w:val="27"/>
        </w:rPr>
        <w:t xml:space="preserve"> на общую сумму 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83,135 млн. руб.</w:t>
      </w:r>
      <w:r w:rsidRPr="001C2317">
        <w:rPr>
          <w:rFonts w:ascii="Times New Roman" w:hAnsi="Times New Roman" w:cs="Times New Roman"/>
          <w:sz w:val="27"/>
          <w:szCs w:val="27"/>
        </w:rPr>
        <w:t xml:space="preserve">, (в том числе местный бюджет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– 41,535 млн. рублей, краевой бюджет – 41,6 млн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. рублей</w:t>
      </w:r>
      <w:r w:rsidRPr="001C2317">
        <w:rPr>
          <w:rFonts w:ascii="Times New Roman" w:hAnsi="Times New Roman" w:cs="Times New Roman"/>
          <w:sz w:val="27"/>
          <w:szCs w:val="27"/>
        </w:rPr>
        <w:t>), объект будет введен в эксплуатацию в 2019 году).</w:t>
      </w:r>
      <w:proofErr w:type="gramEnd"/>
    </w:p>
    <w:p w:rsidR="004C0714" w:rsidRPr="001C2317" w:rsidRDefault="004C0714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3)</w:t>
      </w:r>
      <w:r w:rsidRPr="001C2317">
        <w:rPr>
          <w:rFonts w:ascii="Times New Roman" w:hAnsi="Times New Roman" w:cs="Times New Roman"/>
          <w:bCs/>
          <w:color w:val="FF0000"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sz w:val="27"/>
          <w:szCs w:val="27"/>
        </w:rPr>
        <w:t xml:space="preserve">работы первой очереди строительства участка надземных инженерных сетей тепловодоснабжения от ЦПК № 1 до тепловой камеры № 133А по ул. Донского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(подрядчик – МУП «УККР», </w:t>
      </w:r>
      <w:proofErr w:type="spellStart"/>
      <w:r w:rsidRPr="001C2317">
        <w:rPr>
          <w:rFonts w:ascii="Times New Roman" w:hAnsi="Times New Roman" w:cs="Times New Roman"/>
          <w:bCs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Северо-Енисейский)</w:t>
      </w:r>
      <w:r w:rsidRPr="001C2317">
        <w:rPr>
          <w:rFonts w:ascii="Times New Roman" w:hAnsi="Times New Roman" w:cs="Times New Roman"/>
          <w:sz w:val="27"/>
          <w:szCs w:val="27"/>
        </w:rPr>
        <w:t xml:space="preserve">  на сумму </w:t>
      </w:r>
      <w:r w:rsidRPr="001C2317">
        <w:rPr>
          <w:rFonts w:ascii="Times New Roman" w:hAnsi="Times New Roman" w:cs="Times New Roman"/>
          <w:b/>
          <w:sz w:val="27"/>
          <w:szCs w:val="27"/>
        </w:rPr>
        <w:t>4,8137 млн. рублей</w:t>
      </w:r>
      <w:r w:rsidRPr="001C2317">
        <w:rPr>
          <w:rFonts w:ascii="Times New Roman" w:hAnsi="Times New Roman" w:cs="Times New Roman"/>
          <w:sz w:val="27"/>
          <w:szCs w:val="27"/>
        </w:rPr>
        <w:t xml:space="preserve">, а также будут выполнены работы второй очереди строительства указанного объекта на сумму  на сумму 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20,6849 млн. рублей</w:t>
      </w:r>
      <w:r w:rsidRPr="001C2317">
        <w:rPr>
          <w:rFonts w:ascii="Times New Roman" w:hAnsi="Times New Roman" w:cs="Times New Roman"/>
          <w:sz w:val="27"/>
          <w:szCs w:val="27"/>
        </w:rPr>
        <w:t xml:space="preserve"> за счет средств местного бюджета (общая сумма ассигнований на строительство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 данного объекта в 2019 году составит </w:t>
      </w:r>
      <w:r w:rsidRPr="001C2317">
        <w:rPr>
          <w:rFonts w:ascii="Times New Roman" w:hAnsi="Times New Roman" w:cs="Times New Roman"/>
          <w:b/>
          <w:sz w:val="27"/>
          <w:szCs w:val="27"/>
        </w:rPr>
        <w:t>25,4986 млн. рублей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)</w:t>
      </w:r>
      <w:r w:rsidRPr="001C2317">
        <w:rPr>
          <w:rFonts w:ascii="Times New Roman" w:hAnsi="Times New Roman" w:cs="Times New Roman"/>
          <w:sz w:val="27"/>
          <w:szCs w:val="27"/>
        </w:rPr>
        <w:t>, объект будет введен в эксплуатацию в 2019 году.</w:t>
      </w: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  <w:u w:val="single"/>
        </w:rPr>
      </w:pPr>
      <w:r w:rsidRPr="001C2317">
        <w:rPr>
          <w:rFonts w:ascii="Times New Roman" w:hAnsi="Times New Roman" w:cs="Times New Roman"/>
          <w:sz w:val="27"/>
          <w:szCs w:val="27"/>
          <w:u w:val="single"/>
        </w:rPr>
        <w:t xml:space="preserve">2. Капитальный ремонт объектов жилищно-коммунального хозяйства района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общую сумму 17,807 млн. руб.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 xml:space="preserve">, </w:t>
      </w:r>
      <w:r w:rsidRPr="001C2317">
        <w:rPr>
          <w:rFonts w:ascii="Times New Roman" w:hAnsi="Times New Roman" w:cs="Times New Roman"/>
          <w:sz w:val="27"/>
          <w:szCs w:val="27"/>
        </w:rPr>
        <w:t xml:space="preserve">(в том числе местный бюджет 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12,807 млн. рублей</w:t>
      </w:r>
      <w:r w:rsidRPr="001C2317">
        <w:rPr>
          <w:rFonts w:ascii="Times New Roman" w:hAnsi="Times New Roman" w:cs="Times New Roman"/>
          <w:sz w:val="27"/>
          <w:szCs w:val="27"/>
        </w:rPr>
        <w:t>, краевой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5,0 млн. рублей</w:t>
      </w:r>
      <w:r w:rsidRPr="001C2317">
        <w:rPr>
          <w:rFonts w:ascii="Times New Roman" w:hAnsi="Times New Roman" w:cs="Times New Roman"/>
          <w:sz w:val="27"/>
          <w:szCs w:val="27"/>
        </w:rPr>
        <w:t>), в том числе:</w:t>
      </w: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1)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водогрейного котла №1 КВГМ-6,5 котельной № 3 по ул. 40 лет Победы, 15,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 xml:space="preserve">на общую сумму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5,1308 млн. руб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 xml:space="preserve">. </w:t>
      </w:r>
      <w:r w:rsidRPr="001C2317">
        <w:rPr>
          <w:rFonts w:ascii="Times New Roman" w:hAnsi="Times New Roman" w:cs="Times New Roman"/>
          <w:sz w:val="27"/>
          <w:szCs w:val="27"/>
        </w:rPr>
        <w:t>(в том числе местный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0,1308 млн. рублей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, краевой бюджет –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5,0 млн. рублей</w:t>
      </w:r>
      <w:r w:rsidRPr="001C2317">
        <w:rPr>
          <w:rFonts w:ascii="Times New Roman" w:hAnsi="Times New Roman" w:cs="Times New Roman"/>
          <w:b/>
          <w:sz w:val="27"/>
          <w:szCs w:val="27"/>
        </w:rPr>
        <w:t>);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2) капитальный ремонт водогрейного котла №1 КВГМ-6,5 котельной п. </w:t>
      </w:r>
      <w:proofErr w:type="gramStart"/>
      <w:r w:rsidRPr="001C2317">
        <w:rPr>
          <w:rFonts w:ascii="Times New Roman" w:hAnsi="Times New Roman" w:cs="Times New Roman"/>
          <w:sz w:val="27"/>
          <w:szCs w:val="27"/>
        </w:rPr>
        <w:t>Новая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 Калами по ул. Механическая, 1А в п. Новая Калами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 xml:space="preserve">на общую сумму 4,6562 млн. руб. </w:t>
      </w:r>
      <w:r w:rsidRPr="001C2317">
        <w:rPr>
          <w:rFonts w:ascii="Times New Roman" w:hAnsi="Times New Roman" w:cs="Times New Roman"/>
          <w:sz w:val="27"/>
          <w:szCs w:val="27"/>
        </w:rPr>
        <w:t>(в том числе местный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2,6562 млн. рублей</w:t>
      </w:r>
      <w:r w:rsidRPr="001C2317">
        <w:rPr>
          <w:rFonts w:ascii="Times New Roman" w:hAnsi="Times New Roman" w:cs="Times New Roman"/>
          <w:sz w:val="27"/>
          <w:szCs w:val="27"/>
        </w:rPr>
        <w:t>, краевой бюджет –</w:t>
      </w:r>
      <w:r w:rsidRPr="001C231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2,0 млн. рублей</w:t>
      </w:r>
      <w:r w:rsidRPr="001C2317">
        <w:rPr>
          <w:rFonts w:ascii="Times New Roman" w:hAnsi="Times New Roman" w:cs="Times New Roman"/>
          <w:sz w:val="27"/>
          <w:szCs w:val="27"/>
        </w:rPr>
        <w:t>);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3) капитальный ремонт участка теплосети от ТПС № 2 до ТК № 133 по ул. Донского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Северо-Енисейский, протяженностью 111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3,528 млн. руб</w:t>
      </w:r>
      <w:r w:rsidRPr="001C2317">
        <w:rPr>
          <w:rFonts w:ascii="Times New Roman" w:hAnsi="Times New Roman" w:cs="Times New Roman"/>
          <w:b/>
          <w:sz w:val="27"/>
          <w:szCs w:val="27"/>
        </w:rPr>
        <w:t>.;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4)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участка теплосети от здания школьных мастерских от ул. Дражников, 14 до здания муниципального бюджетного дошкольного </w:t>
      </w:r>
      <w:r w:rsidRPr="001C2317">
        <w:rPr>
          <w:rFonts w:ascii="Times New Roman" w:hAnsi="Times New Roman" w:cs="Times New Roman"/>
          <w:sz w:val="27"/>
          <w:szCs w:val="27"/>
        </w:rPr>
        <w:lastRenderedPageBreak/>
        <w:t xml:space="preserve">образовательного учреждения «Новокаламинский детский сад № 7» по ул. Нагорная, 9 в п. Новая Калами, протяженностью 153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0,681 млн. руб</w:t>
      </w:r>
      <w:r w:rsidRPr="001C2317">
        <w:rPr>
          <w:rFonts w:ascii="Times New Roman" w:hAnsi="Times New Roman" w:cs="Times New Roman"/>
          <w:b/>
          <w:sz w:val="27"/>
          <w:szCs w:val="27"/>
        </w:rPr>
        <w:t>.;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5) капитальный ремонт участка сети холодного водоснабжения от здания школьных мастерских от ул. Дражников, 14 до здания муниципального бюджетного дошкольного образовательного учреждения «Новокаламинский детский сад № 7» по ул. Нагорная, 9 в п. Новая Калами, протяженностью 137 м.,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на сумму 0,528 млн. руб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>.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6) </w:t>
      </w:r>
      <w:r w:rsidRPr="001C2317">
        <w:rPr>
          <w:rFonts w:ascii="Times New Roman" w:hAnsi="Times New Roman" w:cs="Times New Roman"/>
          <w:sz w:val="27"/>
          <w:szCs w:val="27"/>
        </w:rPr>
        <w:t>капитальный ремонт здания бани по ул</w:t>
      </w:r>
      <w:proofErr w:type="gramStart"/>
      <w:r w:rsidRPr="001C2317">
        <w:rPr>
          <w:rFonts w:ascii="Times New Roman" w:hAnsi="Times New Roman" w:cs="Times New Roman"/>
          <w:sz w:val="27"/>
          <w:szCs w:val="27"/>
        </w:rPr>
        <w:t>.Л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есная, 2А в п.Тея, площадью 182,3 кв.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1,872 млн. руб</w:t>
      </w:r>
      <w:r w:rsidRPr="001C2317">
        <w:rPr>
          <w:rFonts w:ascii="Times New Roman" w:hAnsi="Times New Roman" w:cs="Times New Roman"/>
          <w:sz w:val="27"/>
          <w:szCs w:val="27"/>
        </w:rPr>
        <w:t>.;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7)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ТПС № 3 по ул. Карла Маркса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Северо-Енисейский, площадью 189,7 кв.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1,4107 млн. руб</w:t>
      </w:r>
      <w:r w:rsidRPr="001C2317">
        <w:rPr>
          <w:rFonts w:ascii="Times New Roman" w:hAnsi="Times New Roman" w:cs="Times New Roman"/>
          <w:b/>
          <w:sz w:val="27"/>
          <w:szCs w:val="27"/>
        </w:rPr>
        <w:t>.</w:t>
      </w:r>
    </w:p>
    <w:p w:rsidR="006B7776" w:rsidRPr="001C2317" w:rsidRDefault="006B7776" w:rsidP="006B7776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Кроме расходов на выполнение работ по капитальному ремонту вышеуказанных объектов предусмотрены бюджетные ассигнования на подготовку проектов капитальных ремонтов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на сумму 0,2 млн</w:t>
      </w:r>
      <w:proofErr w:type="gramStart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>.р</w:t>
      </w:r>
      <w:proofErr w:type="gramEnd"/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уб.,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из которых по состоянию на 30.06.2019 было освоено 0,1 млн. рублей, и</w:t>
      </w:r>
      <w:r w:rsidRPr="001C2317">
        <w:rPr>
          <w:rFonts w:ascii="Times New Roman" w:hAnsi="Times New Roman" w:cs="Times New Roman"/>
          <w:sz w:val="27"/>
          <w:szCs w:val="27"/>
        </w:rPr>
        <w:t xml:space="preserve">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 проверку достоверности определения сметной стоимости капитального ремонта </w:t>
      </w:r>
      <w:r w:rsidRPr="001C2317">
        <w:rPr>
          <w:rFonts w:ascii="Times New Roman" w:eastAsia="Calibri" w:hAnsi="Times New Roman" w:cs="Times New Roman"/>
          <w:b/>
          <w:sz w:val="27"/>
          <w:szCs w:val="27"/>
          <w:u w:val="single"/>
          <w:lang w:eastAsia="en-US"/>
        </w:rPr>
        <w:t xml:space="preserve">на сумму 0,036 млн. руб., 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>из которых по состоянию на 30.06.2019 было освоено 0,1 млн. рублей.</w:t>
      </w:r>
    </w:p>
    <w:p w:rsidR="004C0714" w:rsidRPr="001C2317" w:rsidRDefault="004C0714" w:rsidP="006B7776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</w:t>
      </w:r>
      <w:r w:rsidRPr="001C2317">
        <w:rPr>
          <w:rFonts w:ascii="Times New Roman" w:eastAsia="Calibri" w:hAnsi="Times New Roman" w:cs="Times New Roman"/>
          <w:sz w:val="27"/>
          <w:szCs w:val="27"/>
          <w:lang w:val="en-US" w:eastAsia="en-US"/>
        </w:rPr>
        <w:t>I</w:t>
      </w:r>
      <w:r w:rsidRPr="001C2317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полугодии 2019 года</w:t>
      </w:r>
      <w:r w:rsidRPr="001C2317">
        <w:rPr>
          <w:rFonts w:ascii="Times New Roman" w:hAnsi="Times New Roman" w:cs="Times New Roman"/>
          <w:sz w:val="27"/>
          <w:szCs w:val="27"/>
        </w:rPr>
        <w:t xml:space="preserve"> по вышеуказанным объектам капитального ремонта выполнены следующие работы:</w:t>
      </w:r>
    </w:p>
    <w:p w:rsidR="006B7776" w:rsidRPr="001C2317" w:rsidRDefault="006B7776" w:rsidP="006B777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1)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водогрейного котла №1 КВГМ-6,5 котельной № 3 по ул. 40 лет Победы, 15,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на общую сумму 5,1308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- разработана проектная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документация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и полный пакет документов направлен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для прохождения процедуры проверки достоверности определения сметной стоимости капитального ремонта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2) капитальный ремонт водогрейного котла №1 КВГМ-6,5 котельной п. Новая Калами по ул. Механическая, 1А в п. Новая Калами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 xml:space="preserve">на общую </w:t>
      </w:r>
      <w:r w:rsidRPr="001C2317">
        <w:rPr>
          <w:rFonts w:ascii="Times New Roman" w:hAnsi="Times New Roman" w:cs="Times New Roman"/>
          <w:b/>
          <w:bCs/>
          <w:sz w:val="27"/>
          <w:szCs w:val="27"/>
          <w:u w:val="single"/>
        </w:rPr>
        <w:t>сумму 4,6562 млн. руб.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- разработана проектная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документация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и полный пакет документов направлен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для прохождения процедуры проверки достоверности определения сметной стоимости капитального ремонта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sz w:val="27"/>
          <w:szCs w:val="27"/>
        </w:rPr>
        <w:t xml:space="preserve">3) капитальный ремонт участка теплосети от ТПС № 2 до ТК № 133 по ул. Донского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Северо-Енисейский, протяженностью 111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3,528 млн. руб</w:t>
      </w:r>
      <w:r w:rsidRPr="001C2317">
        <w:rPr>
          <w:rFonts w:ascii="Times New Roman" w:hAnsi="Times New Roman" w:cs="Times New Roman"/>
          <w:b/>
          <w:sz w:val="27"/>
          <w:szCs w:val="27"/>
        </w:rPr>
        <w:t>.</w:t>
      </w:r>
      <w:r w:rsidRPr="001C2317">
        <w:rPr>
          <w:rFonts w:ascii="Times New Roman" w:hAnsi="Times New Roman" w:cs="Times New Roman"/>
          <w:sz w:val="27"/>
          <w:szCs w:val="27"/>
        </w:rPr>
        <w:t xml:space="preserve"> – в течение отчетного периода разрабатывалась аукционная документация, планируемый срок объявления аукциона на выполнение работ – июль 2019 года, </w:t>
      </w:r>
      <w:r w:rsidRPr="001C2317">
        <w:rPr>
          <w:rFonts w:ascii="Times New Roman" w:hAnsi="Times New Roman" w:cs="Times New Roman"/>
          <w:bCs/>
          <w:sz w:val="27"/>
          <w:szCs w:val="27"/>
        </w:rPr>
        <w:t>работы по капитальному ремонту теплосети будут завершены до начала отопительного сезона в Северо-Енисейском районе в сентябре 2019 года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  <w:proofErr w:type="gramEnd"/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4)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участка теплосети от здания школьных мастерских от ул. Дражников, 14 до здания муниципального бюджетного дошкольного образовательного учреждения «Новокаламинский детский сад № 7» по ул. Нагорная, 9 в п. Новая Калами, протяженностью 153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0,681 млн. руб</w:t>
      </w:r>
      <w:r w:rsidRPr="001C2317">
        <w:rPr>
          <w:rFonts w:ascii="Times New Roman" w:hAnsi="Times New Roman" w:cs="Times New Roman"/>
          <w:b/>
          <w:sz w:val="27"/>
          <w:szCs w:val="27"/>
        </w:rPr>
        <w:t>.</w:t>
      </w:r>
      <w:r w:rsidRPr="001C2317">
        <w:rPr>
          <w:rFonts w:ascii="Times New Roman" w:hAnsi="Times New Roman" w:cs="Times New Roman"/>
          <w:sz w:val="27"/>
          <w:szCs w:val="27"/>
        </w:rPr>
        <w:t xml:space="preserve"> – муниципальный контракт на выполнение работ по капитальному ремонту объекта заключен в 2018 году, </w:t>
      </w:r>
      <w:r w:rsidRPr="001C2317">
        <w:rPr>
          <w:rFonts w:ascii="Times New Roman" w:hAnsi="Times New Roman" w:cs="Times New Roman"/>
          <w:bCs/>
          <w:sz w:val="27"/>
          <w:szCs w:val="27"/>
        </w:rPr>
        <w:t>работы по капитальному ремонту теплосети будут завершены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до начала отопительного сезона в Северо-Енисейском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районе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в сентябре 2019 года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C2317">
        <w:rPr>
          <w:rFonts w:ascii="Times New Roman" w:hAnsi="Times New Roman" w:cs="Times New Roman"/>
          <w:sz w:val="27"/>
          <w:szCs w:val="27"/>
        </w:rPr>
        <w:lastRenderedPageBreak/>
        <w:t xml:space="preserve">5) капитальный ремонт участка сети холодного водоснабжения от здания школьных мастерских от ул. Дражников, 14 до здания муниципального бюджетного дошкольного образовательного учреждения «Новокаламинский детский сад № 7» по ул. Нагорная, 9 в п. Новая Калами, протяженностью 137 м., 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>на сумму 0,528 млн. руб</w:t>
      </w:r>
      <w:r w:rsidRPr="001C2317">
        <w:rPr>
          <w:rFonts w:ascii="Times New Roman" w:hAnsi="Times New Roman" w:cs="Times New Roman"/>
          <w:bCs/>
          <w:sz w:val="27"/>
          <w:szCs w:val="27"/>
        </w:rPr>
        <w:t>. -</w:t>
      </w:r>
      <w:r w:rsidRPr="001C2317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Pr="001C2317">
        <w:rPr>
          <w:rFonts w:ascii="Times New Roman" w:hAnsi="Times New Roman" w:cs="Times New Roman"/>
          <w:sz w:val="27"/>
          <w:szCs w:val="27"/>
        </w:rPr>
        <w:t xml:space="preserve">муниципальный контракт на выполнение работ по капитальному ремонту объекта заключен в 2018 году, </w:t>
      </w:r>
      <w:r w:rsidRPr="001C2317">
        <w:rPr>
          <w:rFonts w:ascii="Times New Roman" w:hAnsi="Times New Roman" w:cs="Times New Roman"/>
          <w:bCs/>
          <w:sz w:val="27"/>
          <w:szCs w:val="27"/>
        </w:rPr>
        <w:t>работы по капитальному ремонту сети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 холодного водоснабжения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будут завершены до начала отопительного сезона в Северо-Енисейском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районе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в сентябре 2019 года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6B7776" w:rsidRPr="001C2317" w:rsidRDefault="006B7776" w:rsidP="006B777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6) </w:t>
      </w:r>
      <w:r w:rsidRPr="001C2317">
        <w:rPr>
          <w:rFonts w:ascii="Times New Roman" w:hAnsi="Times New Roman" w:cs="Times New Roman"/>
          <w:sz w:val="27"/>
          <w:szCs w:val="27"/>
        </w:rPr>
        <w:t>капитальный ремонт здания бани по ул</w:t>
      </w:r>
      <w:proofErr w:type="gramStart"/>
      <w:r w:rsidRPr="001C2317">
        <w:rPr>
          <w:rFonts w:ascii="Times New Roman" w:hAnsi="Times New Roman" w:cs="Times New Roman"/>
          <w:sz w:val="27"/>
          <w:szCs w:val="27"/>
        </w:rPr>
        <w:t>.Л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есная, 2А в п.Тея, площадью 182,3 кв. м., </w:t>
      </w:r>
      <w:r w:rsidRPr="001C2317">
        <w:rPr>
          <w:rFonts w:ascii="Times New Roman" w:hAnsi="Times New Roman" w:cs="Times New Roman"/>
          <w:sz w:val="27"/>
          <w:szCs w:val="27"/>
          <w:u w:val="single"/>
        </w:rPr>
        <w:t>на сумму 1,872 млн. руб</w:t>
      </w:r>
      <w:r w:rsidRPr="001C2317">
        <w:rPr>
          <w:rFonts w:ascii="Times New Roman" w:hAnsi="Times New Roman" w:cs="Times New Roman"/>
          <w:sz w:val="27"/>
          <w:szCs w:val="27"/>
        </w:rPr>
        <w:t xml:space="preserve">. - </w:t>
      </w:r>
      <w:r w:rsidRPr="001C2317">
        <w:rPr>
          <w:rFonts w:ascii="Times New Roman" w:hAnsi="Times New Roman" w:cs="Times New Roman"/>
          <w:bCs/>
          <w:sz w:val="27"/>
          <w:szCs w:val="27"/>
        </w:rPr>
        <w:t>разработана проектная документация и полный пакет документов направлен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для прохождения процедуры проверки достоверности определения сметной стоимости капитального ремонта</w:t>
      </w:r>
      <w:r w:rsidRPr="001C2317">
        <w:rPr>
          <w:rFonts w:ascii="Times New Roman" w:hAnsi="Times New Roman" w:cs="Times New Roman"/>
          <w:sz w:val="27"/>
          <w:szCs w:val="27"/>
        </w:rPr>
        <w:t>;</w:t>
      </w:r>
    </w:p>
    <w:p w:rsidR="00AC3CA6" w:rsidRPr="001C2317" w:rsidRDefault="006B7776" w:rsidP="00160FEA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bCs/>
          <w:sz w:val="27"/>
          <w:szCs w:val="27"/>
        </w:rPr>
        <w:t xml:space="preserve">7) </w:t>
      </w:r>
      <w:r w:rsidRPr="001C2317">
        <w:rPr>
          <w:rFonts w:ascii="Times New Roman" w:hAnsi="Times New Roman" w:cs="Times New Roman"/>
          <w:sz w:val="27"/>
          <w:szCs w:val="27"/>
        </w:rPr>
        <w:t xml:space="preserve">капитальный ремонт ТПС № 3 по ул. Карла Маркса в </w:t>
      </w:r>
      <w:proofErr w:type="spellStart"/>
      <w:r w:rsidRPr="001C2317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1C2317">
        <w:rPr>
          <w:rFonts w:ascii="Times New Roman" w:hAnsi="Times New Roman" w:cs="Times New Roman"/>
          <w:sz w:val="27"/>
          <w:szCs w:val="27"/>
        </w:rPr>
        <w:t xml:space="preserve"> Северо-Енисейский, площадью 189,7 кв. м., </w:t>
      </w:r>
      <w:r w:rsidRPr="001C2317">
        <w:rPr>
          <w:rFonts w:ascii="Times New Roman" w:hAnsi="Times New Roman" w:cs="Times New Roman"/>
          <w:b/>
          <w:sz w:val="27"/>
          <w:szCs w:val="27"/>
          <w:u w:val="single"/>
        </w:rPr>
        <w:t>на сумму 1,4107 млн. руб</w:t>
      </w:r>
      <w:r w:rsidRPr="001C2317">
        <w:rPr>
          <w:rFonts w:ascii="Times New Roman" w:hAnsi="Times New Roman" w:cs="Times New Roman"/>
          <w:sz w:val="27"/>
          <w:szCs w:val="27"/>
        </w:rPr>
        <w:t xml:space="preserve">. - 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разработана проектная </w:t>
      </w:r>
      <w:proofErr w:type="gramStart"/>
      <w:r w:rsidRPr="001C2317">
        <w:rPr>
          <w:rFonts w:ascii="Times New Roman" w:hAnsi="Times New Roman" w:cs="Times New Roman"/>
          <w:bCs/>
          <w:sz w:val="27"/>
          <w:szCs w:val="27"/>
        </w:rPr>
        <w:t>документация</w:t>
      </w:r>
      <w:proofErr w:type="gramEnd"/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и полный пакет документов направлен в</w:t>
      </w:r>
      <w:r w:rsidRPr="001C2317">
        <w:rPr>
          <w:rFonts w:ascii="Times New Roman" w:hAnsi="Times New Roman" w:cs="Times New Roman"/>
          <w:sz w:val="27"/>
          <w:szCs w:val="27"/>
        </w:rPr>
        <w:t xml:space="preserve"> КГАУ «Красноярская краевая государственная экспертиза»</w:t>
      </w:r>
      <w:r w:rsidRPr="001C2317">
        <w:rPr>
          <w:rFonts w:ascii="Times New Roman" w:hAnsi="Times New Roman" w:cs="Times New Roman"/>
          <w:bCs/>
          <w:sz w:val="27"/>
          <w:szCs w:val="27"/>
        </w:rPr>
        <w:t xml:space="preserve"> для прохождения процедуры проверки достоверности определения сметной стоимости капитального ремонта.</w:t>
      </w:r>
    </w:p>
    <w:p w:rsidR="00AC3CA6" w:rsidRPr="001C2317" w:rsidRDefault="00AC3CA6" w:rsidP="005764C5">
      <w:pPr>
        <w:jc w:val="both"/>
        <w:rPr>
          <w:rFonts w:ascii="Times New Roman" w:hAnsi="Times New Roman" w:cs="Times New Roman"/>
          <w:bCs/>
          <w:sz w:val="27"/>
          <w:szCs w:val="27"/>
          <w:highlight w:val="yellow"/>
        </w:rPr>
      </w:pPr>
    </w:p>
    <w:p w:rsidR="009A1216" w:rsidRPr="001C2317" w:rsidRDefault="009A1216" w:rsidP="00D63AF8">
      <w:pPr>
        <w:tabs>
          <w:tab w:val="left" w:pos="324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2317">
        <w:rPr>
          <w:rFonts w:ascii="Times New Roman" w:hAnsi="Times New Roman" w:cs="Times New Roman"/>
          <w:sz w:val="27"/>
          <w:szCs w:val="27"/>
        </w:rPr>
        <w:t xml:space="preserve">Динамика объема отгруженных товаров собственного производства, выполненных работ и услуг собственными силами по разделу </w:t>
      </w:r>
      <w:r w:rsidRPr="001C2317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1C2317">
        <w:rPr>
          <w:rFonts w:ascii="Times New Roman" w:hAnsi="Times New Roman" w:cs="Times New Roman"/>
          <w:sz w:val="27"/>
          <w:szCs w:val="27"/>
        </w:rPr>
        <w:t xml:space="preserve">: Строительство </w:t>
      </w:r>
      <w:proofErr w:type="gramStart"/>
      <w:r w:rsidRPr="001C2317">
        <w:rPr>
          <w:rFonts w:ascii="Times New Roman" w:hAnsi="Times New Roman" w:cs="Times New Roman"/>
          <w:sz w:val="27"/>
          <w:szCs w:val="27"/>
        </w:rPr>
        <w:t>представлена</w:t>
      </w:r>
      <w:proofErr w:type="gramEnd"/>
      <w:r w:rsidRPr="001C2317">
        <w:rPr>
          <w:rFonts w:ascii="Times New Roman" w:hAnsi="Times New Roman" w:cs="Times New Roman"/>
          <w:sz w:val="27"/>
          <w:szCs w:val="27"/>
        </w:rPr>
        <w:t xml:space="preserve"> в таблице №3.</w:t>
      </w:r>
    </w:p>
    <w:p w:rsidR="004C0714" w:rsidRDefault="004C0714" w:rsidP="009F6774">
      <w:pPr>
        <w:tabs>
          <w:tab w:val="left" w:pos="560"/>
        </w:tabs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04028" w:rsidRPr="0059759D" w:rsidRDefault="009F6774" w:rsidP="009F6774">
      <w:pPr>
        <w:tabs>
          <w:tab w:val="left" w:pos="560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9759D">
        <w:rPr>
          <w:rFonts w:ascii="Times New Roman" w:hAnsi="Times New Roman" w:cs="Times New Roman"/>
          <w:b/>
          <w:sz w:val="27"/>
          <w:szCs w:val="27"/>
        </w:rPr>
        <w:t xml:space="preserve">Объем отгруженных товаров собственного производства, выполненных работ и услуг собственными силами, раздел </w:t>
      </w:r>
      <w:r w:rsidRPr="0059759D">
        <w:rPr>
          <w:rFonts w:ascii="Times New Roman" w:hAnsi="Times New Roman" w:cs="Times New Roman"/>
          <w:b/>
          <w:sz w:val="27"/>
          <w:szCs w:val="27"/>
          <w:lang w:val="en-US"/>
        </w:rPr>
        <w:t>F</w:t>
      </w:r>
      <w:r w:rsidR="00B84FB9" w:rsidRPr="0059759D">
        <w:rPr>
          <w:rFonts w:ascii="Times New Roman" w:hAnsi="Times New Roman" w:cs="Times New Roman"/>
          <w:b/>
          <w:sz w:val="27"/>
          <w:szCs w:val="27"/>
        </w:rPr>
        <w:t>: С</w:t>
      </w:r>
      <w:r w:rsidRPr="0059759D">
        <w:rPr>
          <w:rFonts w:ascii="Times New Roman" w:hAnsi="Times New Roman" w:cs="Times New Roman"/>
          <w:b/>
          <w:sz w:val="27"/>
          <w:szCs w:val="27"/>
        </w:rPr>
        <w:t>троительство (млн. руб.)</w:t>
      </w:r>
    </w:p>
    <w:p w:rsidR="00572270" w:rsidRPr="00300B0A" w:rsidRDefault="00572270" w:rsidP="009F6774">
      <w:pPr>
        <w:tabs>
          <w:tab w:val="left" w:pos="560"/>
        </w:tabs>
        <w:jc w:val="center"/>
        <w:rPr>
          <w:sz w:val="10"/>
          <w:szCs w:val="10"/>
          <w:highlight w:val="yellow"/>
        </w:rPr>
      </w:pPr>
    </w:p>
    <w:p w:rsidR="00607EB9" w:rsidRPr="00F13632" w:rsidRDefault="00607EB9" w:rsidP="00607EB9">
      <w:pPr>
        <w:tabs>
          <w:tab w:val="left" w:pos="5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1363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A1216" w:rsidRPr="00F13632">
        <w:rPr>
          <w:rFonts w:ascii="Times New Roman" w:hAnsi="Times New Roman" w:cs="Times New Roman"/>
          <w:sz w:val="24"/>
          <w:szCs w:val="24"/>
        </w:rPr>
        <w:t>№</w:t>
      </w:r>
      <w:r w:rsidRPr="00F13632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588" w:type="dxa"/>
        <w:tblInd w:w="108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083"/>
        <w:gridCol w:w="995"/>
        <w:gridCol w:w="923"/>
        <w:gridCol w:w="910"/>
        <w:gridCol w:w="992"/>
        <w:gridCol w:w="1276"/>
        <w:gridCol w:w="1275"/>
        <w:gridCol w:w="1134"/>
      </w:tblGrid>
      <w:tr w:rsidR="00BF35A2" w:rsidRPr="00300B0A" w:rsidTr="00B61527">
        <w:trPr>
          <w:cantSplit/>
          <w:trHeight w:val="281"/>
          <w:tblHeader/>
        </w:trPr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F13632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F13632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F35A2" w:rsidRPr="00C30E14" w:rsidRDefault="00BF35A2" w:rsidP="00C30E14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0E14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C30E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F35A2" w:rsidRPr="00C30E14" w:rsidRDefault="00BF35A2" w:rsidP="00C30E14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0E14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C30E1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F35A2" w:rsidRPr="00300B0A" w:rsidRDefault="00BF35A2" w:rsidP="00C30E14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C30E14">
              <w:rPr>
                <w:rFonts w:ascii="Times New Roman" w:hAnsi="Times New Roman" w:cs="Times New Roman"/>
                <w:b/>
                <w:sz w:val="22"/>
                <w:szCs w:val="22"/>
              </w:rPr>
              <w:t>1 пол. 2018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F35A2" w:rsidRPr="00300B0A" w:rsidRDefault="00BF35A2" w:rsidP="00C30E14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1 пол. 2019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1527" w:rsidRDefault="00BF35A2" w:rsidP="00B87F5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Темп роста </w:t>
            </w:r>
          </w:p>
          <w:p w:rsidR="00BF35A2" w:rsidRPr="00300B0A" w:rsidRDefault="00BF35A2" w:rsidP="00B87F5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Pr="00F13632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2019 год</w:t>
            </w:r>
          </w:p>
          <w:p w:rsidR="00BF35A2" w:rsidRPr="00300B0A" w:rsidRDefault="00BF35A2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u w:val="single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BF35A2" w:rsidRPr="00300B0A" w:rsidTr="00B61527">
        <w:trPr>
          <w:cantSplit/>
          <w:trHeight w:val="759"/>
          <w:tblHeader/>
        </w:trPr>
        <w:tc>
          <w:tcPr>
            <w:tcW w:w="20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13632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5A2" w:rsidRPr="00C30E14" w:rsidRDefault="00BF35A2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5A2" w:rsidRPr="00C30E14" w:rsidRDefault="00BF35A2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35A2" w:rsidRPr="00300B0A" w:rsidRDefault="00BF35A2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300B0A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5A2" w:rsidRPr="00F13632" w:rsidRDefault="00BF35A2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2018/</w:t>
            </w:r>
          </w:p>
          <w:p w:rsidR="00BF35A2" w:rsidRPr="00300B0A" w:rsidRDefault="00BF35A2" w:rsidP="007614D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C5657" w:rsidRDefault="00BF35A2" w:rsidP="00F13632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632">
              <w:rPr>
                <w:rFonts w:ascii="Times New Roman" w:hAnsi="Times New Roman" w:cs="Times New Roman"/>
                <w:b/>
                <w:sz w:val="20"/>
                <w:szCs w:val="20"/>
              </w:rPr>
              <w:t>1 пол. 2019/</w:t>
            </w:r>
          </w:p>
          <w:p w:rsidR="00BF35A2" w:rsidRPr="00300B0A" w:rsidRDefault="00BF35A2" w:rsidP="00F13632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13632">
              <w:rPr>
                <w:rFonts w:ascii="Times New Roman" w:hAnsi="Times New Roman" w:cs="Times New Roman"/>
                <w:b/>
                <w:sz w:val="20"/>
                <w:szCs w:val="20"/>
              </w:rPr>
              <w:t>1 пол. 2018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Pr="00300B0A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</w:tr>
      <w:tr w:rsidR="00BF35A2" w:rsidRPr="00300B0A" w:rsidTr="00B61527">
        <w:trPr>
          <w:trHeight w:val="328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F13632" w:rsidRDefault="00BF35A2" w:rsidP="00B87F5C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силами,</w:t>
            </w:r>
          </w:p>
          <w:p w:rsidR="00BF35A2" w:rsidRPr="00F13632" w:rsidRDefault="00BF35A2" w:rsidP="00B87F5C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РАЗДЕЛ </w:t>
            </w:r>
            <w:r w:rsidRPr="00F1363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</w:t>
            </w:r>
            <w:r w:rsidRPr="00F13632">
              <w:rPr>
                <w:rFonts w:ascii="Times New Roman" w:hAnsi="Times New Roman" w:cs="Times New Roman"/>
                <w:b/>
                <w:sz w:val="22"/>
                <w:szCs w:val="22"/>
              </w:rPr>
              <w:t>: Строительство (млн. руб.)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5A2" w:rsidRPr="00C30E14" w:rsidRDefault="00BF35A2" w:rsidP="0019197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603,8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5A2" w:rsidRPr="007571AD" w:rsidRDefault="00BF35A2" w:rsidP="00B87F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1AD">
              <w:rPr>
                <w:rFonts w:ascii="Times New Roman" w:hAnsi="Times New Roman" w:cs="Times New Roman"/>
                <w:sz w:val="24"/>
                <w:szCs w:val="24"/>
              </w:rPr>
              <w:t>697,1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35A2" w:rsidRPr="00300B0A" w:rsidRDefault="00BF35A2" w:rsidP="00B87F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0E14">
              <w:rPr>
                <w:rFonts w:ascii="Times New Roman" w:hAnsi="Times New Roman" w:cs="Times New Roman"/>
                <w:bCs/>
                <w:sz w:val="24"/>
                <w:szCs w:val="24"/>
              </w:rPr>
              <w:t>225,8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300B0A" w:rsidRDefault="00BF35A2" w:rsidP="00340DBA">
            <w:pPr>
              <w:snapToGrid w:val="0"/>
              <w:ind w:firstLine="10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7260B">
              <w:rPr>
                <w:rFonts w:ascii="Times New Roman" w:hAnsi="Times New Roman" w:cs="Times New Roman"/>
                <w:bCs/>
                <w:sz w:val="24"/>
                <w:szCs w:val="24"/>
              </w:rPr>
              <w:t>194,8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5A2" w:rsidRPr="00C567BC" w:rsidRDefault="00BF35A2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7BC">
              <w:rPr>
                <w:rFonts w:ascii="Times New Roman" w:hAnsi="Times New Roman" w:cs="Times New Roman"/>
                <w:sz w:val="24"/>
                <w:szCs w:val="24"/>
              </w:rPr>
              <w:t>115,4%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F35A2" w:rsidRPr="00C567BC" w:rsidRDefault="00BF35A2" w:rsidP="00C46F3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67BC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5A2" w:rsidRPr="001E05DD" w:rsidRDefault="00BF35A2" w:rsidP="001F006F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05DD">
              <w:rPr>
                <w:rFonts w:ascii="Times New Roman" w:hAnsi="Times New Roman" w:cs="Times New Roman"/>
                <w:sz w:val="24"/>
                <w:szCs w:val="24"/>
              </w:rPr>
              <w:t>736,9</w:t>
            </w:r>
          </w:p>
        </w:tc>
      </w:tr>
    </w:tbl>
    <w:p w:rsidR="004C0714" w:rsidRDefault="004C0714" w:rsidP="00340D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61527" w:rsidRDefault="00B61527" w:rsidP="00340D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61527" w:rsidRDefault="00B61527" w:rsidP="00340D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01815" w:rsidRDefault="004E6448" w:rsidP="00340D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5BF1">
        <w:rPr>
          <w:rFonts w:ascii="Times New Roman" w:hAnsi="Times New Roman" w:cs="Times New Roman"/>
          <w:sz w:val="27"/>
          <w:szCs w:val="27"/>
        </w:rPr>
        <w:lastRenderedPageBreak/>
        <w:t>Объем</w:t>
      </w:r>
      <w:r w:rsidR="00607EB9" w:rsidRPr="00195BF1">
        <w:rPr>
          <w:rFonts w:ascii="Times New Roman" w:hAnsi="Times New Roman" w:cs="Times New Roman"/>
          <w:sz w:val="27"/>
          <w:szCs w:val="27"/>
        </w:rPr>
        <w:t xml:space="preserve"> отгруженных товаров собственного производства, выполненных работ и услуг собственными силами</w:t>
      </w:r>
      <w:r w:rsidR="00110A4A" w:rsidRPr="00195BF1">
        <w:rPr>
          <w:rFonts w:ascii="Times New Roman" w:hAnsi="Times New Roman" w:cs="Times New Roman"/>
          <w:sz w:val="27"/>
          <w:szCs w:val="27"/>
        </w:rPr>
        <w:t>, раздел</w:t>
      </w:r>
      <w:r w:rsidR="002133FE" w:rsidRPr="00195BF1">
        <w:rPr>
          <w:rFonts w:ascii="Times New Roman" w:hAnsi="Times New Roman" w:cs="Times New Roman"/>
          <w:sz w:val="27"/>
          <w:szCs w:val="27"/>
        </w:rPr>
        <w:t xml:space="preserve"> </w:t>
      </w:r>
      <w:r w:rsidR="00110A4A" w:rsidRPr="00195BF1">
        <w:rPr>
          <w:rFonts w:ascii="Times New Roman" w:hAnsi="Times New Roman" w:cs="Times New Roman"/>
          <w:sz w:val="27"/>
          <w:szCs w:val="27"/>
        </w:rPr>
        <w:t xml:space="preserve"> </w:t>
      </w:r>
      <w:r w:rsidR="00110A4A" w:rsidRPr="00195BF1">
        <w:rPr>
          <w:rFonts w:ascii="Times New Roman" w:hAnsi="Times New Roman" w:cs="Times New Roman"/>
          <w:sz w:val="27"/>
          <w:szCs w:val="27"/>
          <w:lang w:val="en-US"/>
        </w:rPr>
        <w:t>F</w:t>
      </w:r>
      <w:r w:rsidR="00110A4A" w:rsidRPr="00195BF1">
        <w:rPr>
          <w:rFonts w:ascii="Times New Roman" w:hAnsi="Times New Roman" w:cs="Times New Roman"/>
          <w:sz w:val="27"/>
          <w:szCs w:val="27"/>
        </w:rPr>
        <w:t xml:space="preserve">: </w:t>
      </w:r>
      <w:r w:rsidR="00AC18E8" w:rsidRPr="00195BF1">
        <w:rPr>
          <w:rFonts w:ascii="Times New Roman" w:hAnsi="Times New Roman" w:cs="Times New Roman"/>
          <w:sz w:val="27"/>
          <w:szCs w:val="27"/>
        </w:rPr>
        <w:t>С</w:t>
      </w:r>
      <w:r w:rsidR="00110A4A" w:rsidRPr="00195BF1">
        <w:rPr>
          <w:rFonts w:ascii="Times New Roman" w:hAnsi="Times New Roman" w:cs="Times New Roman"/>
          <w:sz w:val="27"/>
          <w:szCs w:val="27"/>
        </w:rPr>
        <w:t>троительство</w:t>
      </w:r>
      <w:r w:rsidR="002133FE" w:rsidRPr="00195BF1">
        <w:rPr>
          <w:rFonts w:ascii="Times New Roman" w:hAnsi="Times New Roman" w:cs="Times New Roman"/>
          <w:sz w:val="27"/>
          <w:szCs w:val="27"/>
        </w:rPr>
        <w:t xml:space="preserve"> (млн. руб.) </w:t>
      </w:r>
      <w:r w:rsidR="00607EB9" w:rsidRPr="00195BF1">
        <w:rPr>
          <w:rFonts w:ascii="Times New Roman" w:hAnsi="Times New Roman" w:cs="Times New Roman"/>
          <w:sz w:val="27"/>
          <w:szCs w:val="27"/>
        </w:rPr>
        <w:t xml:space="preserve"> </w:t>
      </w:r>
      <w:r w:rsidR="00572270" w:rsidRPr="00195BF1">
        <w:rPr>
          <w:rFonts w:ascii="Times New Roman" w:hAnsi="Times New Roman" w:cs="Times New Roman"/>
          <w:sz w:val="27"/>
          <w:szCs w:val="27"/>
        </w:rPr>
        <w:t>представлен</w:t>
      </w:r>
      <w:r w:rsidR="00607EB9" w:rsidRPr="00195BF1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8F4047" w:rsidRPr="00195BF1">
        <w:rPr>
          <w:rFonts w:ascii="Times New Roman" w:hAnsi="Times New Roman" w:cs="Times New Roman"/>
          <w:sz w:val="27"/>
          <w:szCs w:val="27"/>
        </w:rPr>
        <w:t>унке</w:t>
      </w:r>
      <w:r w:rsidR="00607EB9" w:rsidRPr="00195BF1">
        <w:rPr>
          <w:rFonts w:ascii="Times New Roman" w:hAnsi="Times New Roman" w:cs="Times New Roman"/>
          <w:sz w:val="27"/>
          <w:szCs w:val="27"/>
        </w:rPr>
        <w:t xml:space="preserve"> </w:t>
      </w:r>
      <w:r w:rsidR="00506900" w:rsidRPr="00195BF1">
        <w:rPr>
          <w:rFonts w:ascii="Times New Roman" w:hAnsi="Times New Roman" w:cs="Times New Roman"/>
          <w:sz w:val="27"/>
          <w:szCs w:val="27"/>
        </w:rPr>
        <w:t>3</w:t>
      </w:r>
      <w:r w:rsidR="00607EB9" w:rsidRPr="00195BF1">
        <w:rPr>
          <w:rFonts w:ascii="Times New Roman" w:hAnsi="Times New Roman" w:cs="Times New Roman"/>
          <w:sz w:val="27"/>
          <w:szCs w:val="27"/>
        </w:rPr>
        <w:t>.</w:t>
      </w:r>
    </w:p>
    <w:p w:rsidR="00B61527" w:rsidRDefault="00B61527" w:rsidP="00340DB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01815" w:rsidRDefault="00701815" w:rsidP="001F006F">
      <w:pPr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644967">
        <w:rPr>
          <w:rFonts w:ascii="Times New Roman" w:hAnsi="Times New Roman" w:cs="Times New Roman"/>
          <w:noProof/>
          <w:color w:val="FF0000"/>
          <w:sz w:val="27"/>
          <w:szCs w:val="27"/>
        </w:rPr>
        <w:drawing>
          <wp:inline distT="0" distB="0" distL="0" distR="0">
            <wp:extent cx="6116246" cy="2849526"/>
            <wp:effectExtent l="19050" t="0" r="17854" b="7974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133FE" w:rsidRPr="00C97B09" w:rsidRDefault="002133FE" w:rsidP="002133FE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09">
        <w:rPr>
          <w:rFonts w:ascii="Times New Roman" w:hAnsi="Times New Roman" w:cs="Times New Roman"/>
          <w:b/>
          <w:sz w:val="24"/>
          <w:szCs w:val="24"/>
        </w:rPr>
        <w:t xml:space="preserve">Рис.3. Объем отгруженных товаров собственного производства, выполненных работ и услуг собственными силами, раздел </w:t>
      </w:r>
      <w:r w:rsidRPr="00C97B09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C97B0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452E9">
        <w:rPr>
          <w:rFonts w:ascii="Times New Roman" w:hAnsi="Times New Roman" w:cs="Times New Roman"/>
          <w:b/>
          <w:sz w:val="24"/>
          <w:szCs w:val="24"/>
        </w:rPr>
        <w:t>С</w:t>
      </w:r>
      <w:r w:rsidRPr="00C97B09">
        <w:rPr>
          <w:rFonts w:ascii="Times New Roman" w:hAnsi="Times New Roman" w:cs="Times New Roman"/>
          <w:b/>
          <w:sz w:val="24"/>
          <w:szCs w:val="24"/>
        </w:rPr>
        <w:t>троительство (млн. руб.)</w:t>
      </w:r>
    </w:p>
    <w:p w:rsidR="00B61527" w:rsidRDefault="00B61527" w:rsidP="004E644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B58B7" w:rsidRDefault="004E6448" w:rsidP="004E644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F4047">
        <w:rPr>
          <w:rFonts w:ascii="Times New Roman" w:hAnsi="Times New Roman" w:cs="Times New Roman"/>
          <w:sz w:val="27"/>
          <w:szCs w:val="27"/>
        </w:rPr>
        <w:t>Объем отгруженных товаров собственного производства, выполненных работ и услуг собственными с</w:t>
      </w:r>
      <w:r w:rsidR="00572270" w:rsidRPr="008F4047">
        <w:rPr>
          <w:rFonts w:ascii="Times New Roman" w:hAnsi="Times New Roman" w:cs="Times New Roman"/>
          <w:sz w:val="27"/>
          <w:szCs w:val="27"/>
        </w:rPr>
        <w:t>илами</w:t>
      </w:r>
      <w:r w:rsidR="00110A4A" w:rsidRPr="008F4047">
        <w:rPr>
          <w:rFonts w:ascii="Times New Roman" w:hAnsi="Times New Roman" w:cs="Times New Roman"/>
          <w:sz w:val="27"/>
          <w:szCs w:val="27"/>
        </w:rPr>
        <w:t xml:space="preserve">, раздел </w:t>
      </w:r>
      <w:r w:rsidR="00110A4A" w:rsidRPr="008F4047">
        <w:rPr>
          <w:rFonts w:ascii="Times New Roman" w:hAnsi="Times New Roman" w:cs="Times New Roman"/>
          <w:sz w:val="27"/>
          <w:szCs w:val="27"/>
          <w:lang w:val="en-US"/>
        </w:rPr>
        <w:t>F</w:t>
      </w:r>
      <w:r w:rsidR="00110A4A" w:rsidRPr="008F4047">
        <w:rPr>
          <w:rFonts w:ascii="Times New Roman" w:hAnsi="Times New Roman" w:cs="Times New Roman"/>
          <w:sz w:val="27"/>
          <w:szCs w:val="27"/>
        </w:rPr>
        <w:t xml:space="preserve">: </w:t>
      </w:r>
      <w:r w:rsidR="002133FE">
        <w:rPr>
          <w:rFonts w:ascii="Times New Roman" w:hAnsi="Times New Roman" w:cs="Times New Roman"/>
          <w:sz w:val="27"/>
          <w:szCs w:val="27"/>
        </w:rPr>
        <w:t>С</w:t>
      </w:r>
      <w:r w:rsidR="00110A4A" w:rsidRPr="008F4047">
        <w:rPr>
          <w:rFonts w:ascii="Times New Roman" w:hAnsi="Times New Roman" w:cs="Times New Roman"/>
          <w:sz w:val="27"/>
          <w:szCs w:val="27"/>
        </w:rPr>
        <w:t>троительство</w:t>
      </w:r>
      <w:r w:rsidR="002133FE">
        <w:rPr>
          <w:rFonts w:ascii="Times New Roman" w:hAnsi="Times New Roman" w:cs="Times New Roman"/>
          <w:sz w:val="27"/>
          <w:szCs w:val="27"/>
        </w:rPr>
        <w:t xml:space="preserve"> </w:t>
      </w:r>
      <w:r w:rsidR="005C5657">
        <w:rPr>
          <w:rFonts w:ascii="Times New Roman" w:hAnsi="Times New Roman" w:cs="Times New Roman"/>
          <w:sz w:val="27"/>
          <w:szCs w:val="27"/>
        </w:rPr>
        <w:t>по полугодиям</w:t>
      </w:r>
      <w:r w:rsidR="0031215F" w:rsidRPr="008F404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572270" w:rsidRPr="008F4047">
        <w:rPr>
          <w:rFonts w:ascii="Times New Roman" w:hAnsi="Times New Roman" w:cs="Times New Roman"/>
          <w:sz w:val="27"/>
          <w:szCs w:val="27"/>
        </w:rPr>
        <w:t>представлен</w:t>
      </w:r>
      <w:proofErr w:type="gramEnd"/>
      <w:r w:rsidRPr="008F4047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8F4047">
        <w:rPr>
          <w:rFonts w:ascii="Times New Roman" w:hAnsi="Times New Roman" w:cs="Times New Roman"/>
          <w:sz w:val="27"/>
          <w:szCs w:val="27"/>
        </w:rPr>
        <w:t>унке</w:t>
      </w:r>
      <w:r w:rsidRPr="008F4047">
        <w:rPr>
          <w:rFonts w:ascii="Times New Roman" w:hAnsi="Times New Roman" w:cs="Times New Roman"/>
          <w:sz w:val="27"/>
          <w:szCs w:val="27"/>
        </w:rPr>
        <w:t xml:space="preserve"> 4.</w:t>
      </w:r>
    </w:p>
    <w:p w:rsidR="00B61527" w:rsidRPr="007C41E3" w:rsidRDefault="00B61527" w:rsidP="004E6448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E6448" w:rsidRPr="007C41E3" w:rsidRDefault="004E6448" w:rsidP="00572270">
      <w:pPr>
        <w:jc w:val="center"/>
        <w:rPr>
          <w:rFonts w:ascii="Times New Roman" w:hAnsi="Times New Roman" w:cs="Times New Roman"/>
          <w:highlight w:val="yellow"/>
        </w:rPr>
      </w:pPr>
      <w:r w:rsidRPr="00733F05">
        <w:rPr>
          <w:rFonts w:ascii="Times New Roman" w:hAnsi="Times New Roman" w:cs="Times New Roman"/>
          <w:noProof/>
        </w:rPr>
        <w:drawing>
          <wp:inline distT="0" distB="0" distL="0" distR="0">
            <wp:extent cx="6105303" cy="3700131"/>
            <wp:effectExtent l="19050" t="0" r="0" b="0"/>
            <wp:docPr id="2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F4E40" w:rsidRDefault="004E6448" w:rsidP="002A149D">
      <w:pPr>
        <w:ind w:right="-285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5DD">
        <w:rPr>
          <w:rFonts w:ascii="Times New Roman" w:hAnsi="Times New Roman" w:cs="Times New Roman"/>
          <w:b/>
          <w:sz w:val="24"/>
          <w:szCs w:val="24"/>
        </w:rPr>
        <w:t>Рис.</w:t>
      </w:r>
      <w:r w:rsidR="00572270" w:rsidRPr="001E05DD">
        <w:rPr>
          <w:rFonts w:ascii="Times New Roman" w:hAnsi="Times New Roman" w:cs="Times New Roman"/>
          <w:b/>
          <w:sz w:val="24"/>
          <w:szCs w:val="24"/>
        </w:rPr>
        <w:t>4</w:t>
      </w:r>
      <w:r w:rsidRPr="001E05DD">
        <w:rPr>
          <w:rFonts w:ascii="Times New Roman" w:hAnsi="Times New Roman" w:cs="Times New Roman"/>
          <w:b/>
          <w:sz w:val="24"/>
          <w:szCs w:val="24"/>
        </w:rPr>
        <w:t xml:space="preserve">. Объем </w:t>
      </w:r>
      <w:r w:rsidR="00572270" w:rsidRPr="001E05DD">
        <w:rPr>
          <w:rFonts w:ascii="Times New Roman" w:hAnsi="Times New Roman" w:cs="Times New Roman"/>
          <w:b/>
          <w:sz w:val="24"/>
          <w:szCs w:val="24"/>
        </w:rPr>
        <w:t xml:space="preserve">отгруженных товаров собственного производства, выполненных работ и услуг собственными силами, раздел </w:t>
      </w:r>
      <w:r w:rsidR="00572270" w:rsidRPr="001E05DD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572270" w:rsidRPr="001E05DD">
        <w:rPr>
          <w:rFonts w:ascii="Times New Roman" w:hAnsi="Times New Roman" w:cs="Times New Roman"/>
          <w:b/>
          <w:sz w:val="24"/>
          <w:szCs w:val="24"/>
        </w:rPr>
        <w:t>: строительство</w:t>
      </w:r>
      <w:r w:rsidRPr="001E0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657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2A149D" w:rsidRPr="001E05DD">
        <w:rPr>
          <w:rFonts w:ascii="Times New Roman" w:hAnsi="Times New Roman" w:cs="Times New Roman"/>
          <w:b/>
          <w:sz w:val="24"/>
          <w:szCs w:val="24"/>
        </w:rPr>
        <w:t>, (млн. руб.)</w:t>
      </w:r>
      <w:r w:rsidR="002F4E40" w:rsidRPr="001E05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04EC" w:rsidRPr="001E05DD" w:rsidRDefault="00C304EC" w:rsidP="00C677E7">
      <w:pPr>
        <w:tabs>
          <w:tab w:val="left" w:pos="56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E05DD">
        <w:rPr>
          <w:rFonts w:ascii="Times New Roman" w:hAnsi="Times New Roman" w:cs="Times New Roman"/>
          <w:sz w:val="27"/>
          <w:szCs w:val="27"/>
        </w:rPr>
        <w:lastRenderedPageBreak/>
        <w:t>По итогам 1 полугоди</w:t>
      </w:r>
      <w:r w:rsidR="00E21100" w:rsidRPr="001E05DD">
        <w:rPr>
          <w:rFonts w:ascii="Times New Roman" w:hAnsi="Times New Roman" w:cs="Times New Roman"/>
          <w:sz w:val="27"/>
          <w:szCs w:val="27"/>
        </w:rPr>
        <w:t>я</w:t>
      </w:r>
      <w:r w:rsidRPr="001E05DD">
        <w:rPr>
          <w:rFonts w:ascii="Times New Roman" w:hAnsi="Times New Roman" w:cs="Times New Roman"/>
          <w:sz w:val="27"/>
          <w:szCs w:val="27"/>
        </w:rPr>
        <w:t xml:space="preserve"> 201</w:t>
      </w:r>
      <w:r w:rsidR="0074478B" w:rsidRPr="001E05DD">
        <w:rPr>
          <w:rFonts w:ascii="Times New Roman" w:hAnsi="Times New Roman" w:cs="Times New Roman"/>
          <w:sz w:val="27"/>
          <w:szCs w:val="27"/>
        </w:rPr>
        <w:t>9</w:t>
      </w:r>
      <w:r w:rsidRPr="001E05DD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1E05DD">
        <w:rPr>
          <w:rFonts w:ascii="Times New Roman" w:hAnsi="Times New Roman" w:cs="Times New Roman"/>
          <w:b/>
          <w:sz w:val="27"/>
          <w:szCs w:val="27"/>
        </w:rPr>
        <w:t>объем работ, выполненных в строительстве</w:t>
      </w:r>
      <w:r w:rsidRPr="001E05DD">
        <w:rPr>
          <w:rFonts w:ascii="Times New Roman" w:hAnsi="Times New Roman" w:cs="Times New Roman"/>
          <w:sz w:val="27"/>
          <w:szCs w:val="27"/>
        </w:rPr>
        <w:t xml:space="preserve">, составил </w:t>
      </w:r>
      <w:r w:rsidR="001E05DD" w:rsidRPr="001E05DD">
        <w:rPr>
          <w:rFonts w:ascii="Times New Roman" w:hAnsi="Times New Roman" w:cs="Times New Roman"/>
          <w:b/>
          <w:sz w:val="27"/>
          <w:szCs w:val="27"/>
        </w:rPr>
        <w:t>194,8</w:t>
      </w:r>
      <w:r w:rsidRPr="001E05DD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1E05DD">
        <w:rPr>
          <w:rFonts w:ascii="Times New Roman" w:hAnsi="Times New Roman" w:cs="Times New Roman"/>
          <w:sz w:val="27"/>
          <w:szCs w:val="27"/>
        </w:rPr>
        <w:t xml:space="preserve">., </w:t>
      </w:r>
      <w:r w:rsidR="001E05DD" w:rsidRPr="001E05DD">
        <w:rPr>
          <w:rFonts w:ascii="Times New Roman" w:hAnsi="Times New Roman" w:cs="Times New Roman"/>
          <w:sz w:val="27"/>
          <w:szCs w:val="27"/>
        </w:rPr>
        <w:t xml:space="preserve">по отношению к </w:t>
      </w:r>
      <w:r w:rsidRPr="001E05DD">
        <w:rPr>
          <w:rFonts w:ascii="Times New Roman" w:hAnsi="Times New Roman" w:cs="Times New Roman"/>
          <w:sz w:val="27"/>
          <w:szCs w:val="27"/>
        </w:rPr>
        <w:t xml:space="preserve"> результат</w:t>
      </w:r>
      <w:r w:rsidR="001E05DD" w:rsidRPr="001E05DD">
        <w:rPr>
          <w:rFonts w:ascii="Times New Roman" w:hAnsi="Times New Roman" w:cs="Times New Roman"/>
          <w:sz w:val="27"/>
          <w:szCs w:val="27"/>
        </w:rPr>
        <w:t>ам</w:t>
      </w:r>
      <w:r w:rsidRPr="001E05DD">
        <w:rPr>
          <w:rFonts w:ascii="Times New Roman" w:hAnsi="Times New Roman" w:cs="Times New Roman"/>
          <w:sz w:val="27"/>
          <w:szCs w:val="27"/>
        </w:rPr>
        <w:t xml:space="preserve"> 1 полугодия 201</w:t>
      </w:r>
      <w:r w:rsidR="001E05DD" w:rsidRPr="001E05DD">
        <w:rPr>
          <w:rFonts w:ascii="Times New Roman" w:hAnsi="Times New Roman" w:cs="Times New Roman"/>
          <w:sz w:val="27"/>
          <w:szCs w:val="27"/>
        </w:rPr>
        <w:t>8</w:t>
      </w:r>
      <w:r w:rsidRPr="001E05DD">
        <w:rPr>
          <w:rFonts w:ascii="Times New Roman" w:hAnsi="Times New Roman" w:cs="Times New Roman"/>
          <w:sz w:val="27"/>
          <w:szCs w:val="27"/>
        </w:rPr>
        <w:t xml:space="preserve"> года </w:t>
      </w:r>
      <w:r w:rsidR="001E05DD" w:rsidRPr="001E05DD">
        <w:rPr>
          <w:rFonts w:ascii="Times New Roman" w:hAnsi="Times New Roman" w:cs="Times New Roman"/>
          <w:sz w:val="27"/>
          <w:szCs w:val="27"/>
        </w:rPr>
        <w:t>составляет 86,3</w:t>
      </w:r>
      <w:r w:rsidRPr="001E05DD">
        <w:rPr>
          <w:rFonts w:ascii="Times New Roman" w:hAnsi="Times New Roman" w:cs="Times New Roman"/>
          <w:b/>
          <w:sz w:val="27"/>
          <w:szCs w:val="27"/>
        </w:rPr>
        <w:t>%.</w:t>
      </w:r>
      <w:r w:rsidRPr="001E05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A1216" w:rsidRPr="001E05DD" w:rsidRDefault="0071205A" w:rsidP="006566E3">
      <w:pPr>
        <w:ind w:firstLineChars="202" w:firstLine="545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E05DD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="009A1216" w:rsidRPr="001E05DD">
        <w:rPr>
          <w:rFonts w:ascii="Times New Roman" w:hAnsi="Times New Roman" w:cs="Times New Roman"/>
          <w:sz w:val="27"/>
          <w:szCs w:val="27"/>
        </w:rPr>
        <w:t>на территории Северо-Енисейского района</w:t>
      </w:r>
      <w:r w:rsidR="00110A4A" w:rsidRPr="001E05DD">
        <w:rPr>
          <w:rFonts w:ascii="Times New Roman" w:hAnsi="Times New Roman" w:cs="Times New Roman"/>
          <w:sz w:val="27"/>
          <w:szCs w:val="27"/>
        </w:rPr>
        <w:t>,</w:t>
      </w:r>
      <w:r w:rsidR="009A1216" w:rsidRPr="001E05DD">
        <w:rPr>
          <w:rFonts w:ascii="Times New Roman" w:hAnsi="Times New Roman" w:cs="Times New Roman"/>
          <w:sz w:val="27"/>
          <w:szCs w:val="27"/>
        </w:rPr>
        <w:t xml:space="preserve"> представлена в таблице №4.</w:t>
      </w:r>
    </w:p>
    <w:p w:rsidR="009A1216" w:rsidRPr="0074478B" w:rsidRDefault="009A1216" w:rsidP="00C304EC">
      <w:pPr>
        <w:tabs>
          <w:tab w:val="left" w:pos="560"/>
        </w:tabs>
        <w:ind w:firstLine="540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C304EC" w:rsidRPr="007E589C" w:rsidRDefault="0071205A" w:rsidP="00C304EC">
      <w:pPr>
        <w:tabs>
          <w:tab w:val="left" w:pos="560"/>
        </w:tabs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E05DD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1E05DD">
        <w:rPr>
          <w:rFonts w:ascii="Times New Roman" w:hAnsi="Times New Roman" w:cs="Times New Roman"/>
          <w:b/>
          <w:sz w:val="27"/>
          <w:szCs w:val="27"/>
        </w:rPr>
        <w:t xml:space="preserve">на территории Северо-Енисейского района </w:t>
      </w:r>
      <w:r w:rsidR="00C304EC" w:rsidRPr="001E05DD">
        <w:rPr>
          <w:rFonts w:ascii="Times New Roman" w:hAnsi="Times New Roman" w:cs="Times New Roman"/>
          <w:b/>
          <w:sz w:val="27"/>
          <w:szCs w:val="27"/>
        </w:rPr>
        <w:t>(кв.м.)</w:t>
      </w:r>
    </w:p>
    <w:p w:rsidR="00D04028" w:rsidRPr="007E589C" w:rsidRDefault="00D04028" w:rsidP="007E589C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E589C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C304EC" w:rsidRPr="007E589C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9639" w:type="dxa"/>
        <w:tblInd w:w="108" w:type="dxa"/>
        <w:tblLayout w:type="fixed"/>
        <w:tblLook w:val="0000"/>
      </w:tblPr>
      <w:tblGrid>
        <w:gridCol w:w="2552"/>
        <w:gridCol w:w="992"/>
        <w:gridCol w:w="992"/>
        <w:gridCol w:w="993"/>
        <w:gridCol w:w="992"/>
        <w:gridCol w:w="992"/>
        <w:gridCol w:w="992"/>
        <w:gridCol w:w="1134"/>
      </w:tblGrid>
      <w:tr w:rsidR="00B61527" w:rsidRPr="007E589C" w:rsidTr="00B61527">
        <w:trPr>
          <w:cantSplit/>
          <w:trHeight w:val="36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1527" w:rsidRPr="005C5657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1527" w:rsidRPr="005C5657" w:rsidRDefault="00B61527" w:rsidP="001E05DD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1527" w:rsidRPr="005C5657" w:rsidRDefault="00B61527" w:rsidP="001E05DD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61527" w:rsidRPr="005C5657" w:rsidRDefault="00B61527" w:rsidP="001E05DD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1527" w:rsidRPr="005C5657" w:rsidRDefault="00B61527" w:rsidP="001E05DD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2019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1527" w:rsidRPr="005C5657" w:rsidRDefault="00B61527" w:rsidP="00B87F5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527" w:rsidRPr="005C5657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2019 год</w:t>
            </w:r>
          </w:p>
          <w:p w:rsidR="00B61527" w:rsidRPr="005C5657" w:rsidRDefault="00B61527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B61527" w:rsidRPr="007E589C" w:rsidTr="00B61527">
        <w:trPr>
          <w:cantSplit/>
          <w:trHeight w:val="114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7E589C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1527" w:rsidRPr="007E589C" w:rsidRDefault="00B61527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1527" w:rsidRPr="007E589C" w:rsidRDefault="00B61527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1527" w:rsidRPr="007E589C" w:rsidRDefault="00B61527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7E589C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1527" w:rsidRPr="005C5657" w:rsidRDefault="00B61527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2018/</w:t>
            </w:r>
          </w:p>
          <w:p w:rsidR="00B61527" w:rsidRPr="005C5657" w:rsidRDefault="00B61527" w:rsidP="001E05DD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5C5657" w:rsidRDefault="00B61527" w:rsidP="00C567B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C5657">
              <w:rPr>
                <w:rFonts w:ascii="Times New Roman" w:hAnsi="Times New Roman" w:cs="Times New Roman"/>
                <w:b/>
                <w:sz w:val="22"/>
                <w:szCs w:val="22"/>
              </w:rPr>
              <w:t>1 пол. 2019/ 1 пол. 2018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527" w:rsidRPr="007E589C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527" w:rsidRPr="007C41E3" w:rsidTr="00B61527">
        <w:trPr>
          <w:trHeight w:val="216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2A149D" w:rsidRDefault="00B61527" w:rsidP="00572270">
            <w:pPr>
              <w:snapToGrid w:val="0"/>
              <w:ind w:firstLine="6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Площадь жилых домов, введенных в эксплуатацию на территории Северо-Енисейского района 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1527" w:rsidRPr="00D27B0C" w:rsidRDefault="00B61527" w:rsidP="007E589C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7B0C">
              <w:rPr>
                <w:rFonts w:ascii="Times New Roman" w:hAnsi="Times New Roman" w:cs="Times New Roman"/>
                <w:sz w:val="22"/>
                <w:szCs w:val="22"/>
              </w:rPr>
              <w:t>4 288,0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1527" w:rsidRPr="00C567BC" w:rsidRDefault="00B61527" w:rsidP="00FC1BD6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67BC">
              <w:rPr>
                <w:rFonts w:ascii="Times New Roman" w:hAnsi="Times New Roman" w:cs="Times New Roman"/>
                <w:sz w:val="22"/>
                <w:szCs w:val="22"/>
              </w:rPr>
              <w:t>731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1527" w:rsidRPr="007571AD" w:rsidRDefault="00B61527" w:rsidP="00B87F5C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00"/>
              </w:rPr>
            </w:pPr>
            <w:r w:rsidRPr="007571AD">
              <w:rPr>
                <w:rFonts w:ascii="Times New Roman" w:hAnsi="Times New Roman" w:cs="Times New Roman"/>
                <w:sz w:val="22"/>
                <w:szCs w:val="22"/>
              </w:rPr>
              <w:t>124,0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7571AD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1527" w:rsidRPr="00356853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6853">
              <w:rPr>
                <w:rFonts w:ascii="Times New Roman" w:hAnsi="Times New Roman" w:cs="Times New Roman"/>
                <w:sz w:val="22"/>
                <w:szCs w:val="22"/>
              </w:rPr>
              <w:t>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61527" w:rsidRPr="00C567BC" w:rsidRDefault="00B61527" w:rsidP="001E05DD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67BC">
              <w:rPr>
                <w:rFonts w:ascii="Times New Roman" w:hAnsi="Times New Roman" w:cs="Times New Roman"/>
                <w:sz w:val="22"/>
                <w:szCs w:val="22"/>
              </w:rPr>
              <w:t>11,9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527" w:rsidRPr="001E05DD" w:rsidRDefault="00B61527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E05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1877,0</w:t>
            </w:r>
          </w:p>
        </w:tc>
      </w:tr>
    </w:tbl>
    <w:p w:rsidR="00D04028" w:rsidRPr="007C41E3" w:rsidRDefault="00D04028" w:rsidP="00D63AF8">
      <w:pPr>
        <w:tabs>
          <w:tab w:val="left" w:pos="560"/>
        </w:tabs>
        <w:ind w:firstLine="540"/>
        <w:jc w:val="both"/>
        <w:rPr>
          <w:highlight w:val="yellow"/>
        </w:rPr>
      </w:pPr>
    </w:p>
    <w:p w:rsidR="00B61527" w:rsidRDefault="00B61527" w:rsidP="006566E3">
      <w:pPr>
        <w:ind w:firstLineChars="100" w:firstLine="270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C304EC" w:rsidRDefault="00837609" w:rsidP="006566E3">
      <w:pPr>
        <w:ind w:firstLineChars="100" w:firstLine="270"/>
        <w:jc w:val="both"/>
        <w:rPr>
          <w:rFonts w:ascii="Times New Roman" w:hAnsi="Times New Roman" w:cs="Times New Roman"/>
          <w:sz w:val="27"/>
          <w:szCs w:val="27"/>
        </w:rPr>
      </w:pPr>
      <w:r w:rsidRPr="007E589C">
        <w:rPr>
          <w:rFonts w:ascii="Times New Roman" w:hAnsi="Times New Roman" w:cs="Times New Roman"/>
          <w:color w:val="000000"/>
          <w:sz w:val="27"/>
          <w:szCs w:val="27"/>
        </w:rPr>
        <w:t xml:space="preserve">Общая площадь жилых домов, введенных в эксплуатацию </w:t>
      </w:r>
      <w:r w:rsidRPr="007E589C">
        <w:rPr>
          <w:rFonts w:ascii="Times New Roman" w:hAnsi="Times New Roman" w:cs="Times New Roman"/>
          <w:sz w:val="27"/>
          <w:szCs w:val="27"/>
        </w:rPr>
        <w:t>на территории Северо-Енисейского района</w:t>
      </w:r>
      <w:r w:rsidR="00D70A66" w:rsidRPr="007E589C">
        <w:rPr>
          <w:rFonts w:ascii="Times New Roman" w:hAnsi="Times New Roman" w:cs="Times New Roman"/>
          <w:sz w:val="27"/>
          <w:szCs w:val="27"/>
        </w:rPr>
        <w:t>,</w:t>
      </w:r>
      <w:r w:rsidRPr="007E589C">
        <w:rPr>
          <w:rFonts w:ascii="Times New Roman" w:hAnsi="Times New Roman" w:cs="Times New Roman"/>
          <w:sz w:val="27"/>
          <w:szCs w:val="27"/>
        </w:rPr>
        <w:t xml:space="preserve"> </w:t>
      </w:r>
      <w:r w:rsidR="00572270" w:rsidRPr="007E589C">
        <w:rPr>
          <w:rFonts w:ascii="Times New Roman" w:hAnsi="Times New Roman" w:cs="Times New Roman"/>
          <w:sz w:val="27"/>
          <w:szCs w:val="27"/>
        </w:rPr>
        <w:t>по годам</w:t>
      </w:r>
      <w:r w:rsidRPr="007E589C">
        <w:rPr>
          <w:rFonts w:ascii="Times New Roman" w:hAnsi="Times New Roman" w:cs="Times New Roman"/>
          <w:sz w:val="27"/>
          <w:szCs w:val="27"/>
        </w:rPr>
        <w:t xml:space="preserve"> представлена </w:t>
      </w:r>
      <w:r w:rsidR="00C304EC" w:rsidRPr="007E589C">
        <w:rPr>
          <w:rFonts w:ascii="Times New Roman" w:hAnsi="Times New Roman" w:cs="Times New Roman"/>
          <w:sz w:val="27"/>
          <w:szCs w:val="27"/>
        </w:rPr>
        <w:t>рис</w:t>
      </w:r>
      <w:r w:rsidR="00651A8C">
        <w:rPr>
          <w:rFonts w:ascii="Times New Roman" w:hAnsi="Times New Roman" w:cs="Times New Roman"/>
          <w:sz w:val="27"/>
          <w:szCs w:val="27"/>
        </w:rPr>
        <w:t>ун</w:t>
      </w:r>
      <w:r w:rsidR="008F4047">
        <w:rPr>
          <w:rFonts w:ascii="Times New Roman" w:hAnsi="Times New Roman" w:cs="Times New Roman"/>
          <w:sz w:val="27"/>
          <w:szCs w:val="27"/>
        </w:rPr>
        <w:t>ке</w:t>
      </w:r>
      <w:r w:rsidR="00C304EC" w:rsidRPr="007E589C">
        <w:rPr>
          <w:rFonts w:ascii="Times New Roman" w:hAnsi="Times New Roman" w:cs="Times New Roman"/>
          <w:sz w:val="27"/>
          <w:szCs w:val="27"/>
        </w:rPr>
        <w:t xml:space="preserve"> </w:t>
      </w:r>
      <w:r w:rsidR="00572270" w:rsidRPr="007E589C">
        <w:rPr>
          <w:rFonts w:ascii="Times New Roman" w:hAnsi="Times New Roman" w:cs="Times New Roman"/>
          <w:sz w:val="27"/>
          <w:szCs w:val="27"/>
        </w:rPr>
        <w:t>5</w:t>
      </w:r>
      <w:r w:rsidR="00C304EC" w:rsidRPr="007E589C">
        <w:rPr>
          <w:rFonts w:ascii="Times New Roman" w:hAnsi="Times New Roman" w:cs="Times New Roman"/>
          <w:sz w:val="27"/>
          <w:szCs w:val="27"/>
        </w:rPr>
        <w:t>.</w:t>
      </w:r>
    </w:p>
    <w:p w:rsidR="008452E9" w:rsidRDefault="008452E9" w:rsidP="008452E9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8452E9" w:rsidRDefault="008452E9" w:rsidP="00651A8C">
      <w:pPr>
        <w:jc w:val="both"/>
        <w:rPr>
          <w:rFonts w:ascii="Times New Roman" w:hAnsi="Times New Roman" w:cs="Times New Roman"/>
          <w:sz w:val="27"/>
          <w:szCs w:val="27"/>
        </w:rPr>
      </w:pPr>
      <w:r w:rsidRPr="00644967">
        <w:rPr>
          <w:rFonts w:ascii="Times New Roman" w:hAnsi="Times New Roman" w:cs="Times New Roman"/>
          <w:noProof/>
          <w:color w:val="FF0000"/>
          <w:sz w:val="27"/>
          <w:szCs w:val="27"/>
        </w:rPr>
        <w:drawing>
          <wp:inline distT="0" distB="0" distL="0" distR="0">
            <wp:extent cx="6069906" cy="3476847"/>
            <wp:effectExtent l="19050" t="0" r="26094" b="9303"/>
            <wp:docPr id="9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51A8C" w:rsidRPr="00817380" w:rsidRDefault="00651A8C" w:rsidP="00651A8C">
      <w:pPr>
        <w:ind w:firstLineChars="100" w:firstLine="2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380">
        <w:rPr>
          <w:rFonts w:ascii="Times New Roman" w:hAnsi="Times New Roman" w:cs="Times New Roman"/>
          <w:b/>
          <w:sz w:val="24"/>
          <w:szCs w:val="24"/>
        </w:rPr>
        <w:t>Рис.5.</w:t>
      </w:r>
      <w:r w:rsidRPr="008173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73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площадь жилых домов, введенных в эксплуатацию </w:t>
      </w:r>
      <w:r w:rsidRPr="00817380">
        <w:rPr>
          <w:rFonts w:ascii="Times New Roman" w:hAnsi="Times New Roman" w:cs="Times New Roman"/>
          <w:b/>
          <w:sz w:val="24"/>
          <w:szCs w:val="24"/>
        </w:rPr>
        <w:t>на территории Северо-Енисейского района по годам (кв.м.)</w:t>
      </w:r>
    </w:p>
    <w:p w:rsidR="000B58B7" w:rsidRPr="007E589C" w:rsidRDefault="000B58B7" w:rsidP="006566E3">
      <w:pPr>
        <w:ind w:firstLineChars="100" w:firstLine="270"/>
        <w:jc w:val="both"/>
        <w:rPr>
          <w:rFonts w:ascii="Times New Roman" w:hAnsi="Times New Roman" w:cs="Times New Roman"/>
          <w:sz w:val="27"/>
          <w:szCs w:val="27"/>
        </w:rPr>
      </w:pPr>
    </w:p>
    <w:p w:rsidR="00D70A66" w:rsidRPr="00436338" w:rsidRDefault="00D70A66" w:rsidP="00D70A6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338">
        <w:rPr>
          <w:rFonts w:ascii="Times New Roman" w:hAnsi="Times New Roman" w:cs="Times New Roman"/>
          <w:sz w:val="27"/>
          <w:szCs w:val="27"/>
        </w:rPr>
        <w:lastRenderedPageBreak/>
        <w:t xml:space="preserve">Общая площадь жилых домов, введенных в эксплуатацию на территории Северо-Енисейского района, </w:t>
      </w:r>
      <w:r w:rsidR="005C5657">
        <w:rPr>
          <w:rFonts w:ascii="Times New Roman" w:hAnsi="Times New Roman" w:cs="Times New Roman"/>
          <w:sz w:val="27"/>
          <w:szCs w:val="27"/>
        </w:rPr>
        <w:t>по полугодиям</w:t>
      </w:r>
      <w:r w:rsidRPr="00436338">
        <w:rPr>
          <w:rFonts w:ascii="Times New Roman" w:hAnsi="Times New Roman" w:cs="Times New Roman"/>
          <w:sz w:val="27"/>
          <w:szCs w:val="27"/>
        </w:rPr>
        <w:t xml:space="preserve"> представлена на рис 6.</w:t>
      </w:r>
    </w:p>
    <w:p w:rsidR="00D70A66" w:rsidRPr="007C41E3" w:rsidRDefault="00D70A66" w:rsidP="00D70A66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D70A66" w:rsidRPr="007C41E3" w:rsidRDefault="00D70A66" w:rsidP="00D70A66">
      <w:pPr>
        <w:jc w:val="center"/>
        <w:rPr>
          <w:rFonts w:ascii="Times New Roman" w:hAnsi="Times New Roman" w:cs="Times New Roman"/>
          <w:highlight w:val="yellow"/>
        </w:rPr>
      </w:pPr>
      <w:r w:rsidRPr="004945FC">
        <w:rPr>
          <w:rFonts w:ascii="Times New Roman" w:hAnsi="Times New Roman" w:cs="Times New Roman"/>
          <w:noProof/>
        </w:rPr>
        <w:drawing>
          <wp:inline distT="0" distB="0" distL="0" distR="0">
            <wp:extent cx="6071176" cy="3466214"/>
            <wp:effectExtent l="19050" t="0" r="5774" b="0"/>
            <wp:docPr id="24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70A66" w:rsidRPr="00436338" w:rsidRDefault="00D70A66" w:rsidP="00D70A66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338">
        <w:rPr>
          <w:rFonts w:ascii="Times New Roman" w:hAnsi="Times New Roman" w:cs="Times New Roman"/>
          <w:b/>
          <w:sz w:val="24"/>
          <w:szCs w:val="24"/>
        </w:rPr>
        <w:t>Рис.6.Общая площадь жилых домов, введенных в эксплуатацию на территории Северо-Енисейского района</w:t>
      </w:r>
      <w:r w:rsidR="00BC6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657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436338">
        <w:rPr>
          <w:rFonts w:ascii="Times New Roman" w:hAnsi="Times New Roman" w:cs="Times New Roman"/>
          <w:b/>
          <w:sz w:val="24"/>
          <w:szCs w:val="24"/>
        </w:rPr>
        <w:t xml:space="preserve"> (кв.м.)</w:t>
      </w:r>
    </w:p>
    <w:p w:rsidR="002A149D" w:rsidRDefault="002A149D" w:rsidP="00C677E7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80C1D" w:rsidRPr="00EE47E7" w:rsidRDefault="00791F8F" w:rsidP="00C677E7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E47E7">
        <w:rPr>
          <w:rFonts w:ascii="Times New Roman" w:hAnsi="Times New Roman" w:cs="Times New Roman"/>
          <w:sz w:val="27"/>
          <w:szCs w:val="27"/>
        </w:rPr>
        <w:t>По оценке 201</w:t>
      </w:r>
      <w:r w:rsidR="00EE47E7" w:rsidRPr="00EE47E7">
        <w:rPr>
          <w:rFonts w:ascii="Times New Roman" w:hAnsi="Times New Roman" w:cs="Times New Roman"/>
          <w:sz w:val="27"/>
          <w:szCs w:val="27"/>
        </w:rPr>
        <w:t>9</w:t>
      </w:r>
      <w:r w:rsidRPr="00EE47E7">
        <w:rPr>
          <w:rFonts w:ascii="Times New Roman" w:hAnsi="Times New Roman" w:cs="Times New Roman"/>
          <w:sz w:val="27"/>
          <w:szCs w:val="27"/>
        </w:rPr>
        <w:t xml:space="preserve"> года планируется ввести в эксплуатацию </w:t>
      </w:r>
      <w:r w:rsidR="00EE47E7" w:rsidRPr="00EE47E7">
        <w:rPr>
          <w:rFonts w:ascii="Times New Roman" w:hAnsi="Times New Roman" w:cs="Times New Roman"/>
          <w:b/>
          <w:sz w:val="27"/>
          <w:szCs w:val="27"/>
        </w:rPr>
        <w:t>1877</w:t>
      </w:r>
      <w:r w:rsidR="00436338" w:rsidRPr="00EE47E7">
        <w:rPr>
          <w:rFonts w:ascii="Times New Roman" w:hAnsi="Times New Roman" w:cs="Times New Roman"/>
          <w:b/>
          <w:sz w:val="27"/>
          <w:szCs w:val="27"/>
        </w:rPr>
        <w:t>,0</w:t>
      </w:r>
      <w:r w:rsidRPr="00EE47E7">
        <w:rPr>
          <w:rFonts w:ascii="Times New Roman" w:hAnsi="Times New Roman" w:cs="Times New Roman"/>
          <w:b/>
          <w:sz w:val="27"/>
          <w:szCs w:val="27"/>
        </w:rPr>
        <w:t xml:space="preserve"> кв.м. жилья</w:t>
      </w:r>
      <w:r w:rsidRPr="00EE47E7">
        <w:rPr>
          <w:rFonts w:ascii="Times New Roman" w:hAnsi="Times New Roman" w:cs="Times New Roman"/>
          <w:sz w:val="27"/>
          <w:szCs w:val="27"/>
        </w:rPr>
        <w:t>.</w:t>
      </w:r>
    </w:p>
    <w:p w:rsidR="00D63AF8" w:rsidRPr="00EE47E7" w:rsidRDefault="00D63AF8" w:rsidP="00C677E7">
      <w:pPr>
        <w:ind w:firstLine="540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E47E7">
        <w:rPr>
          <w:rFonts w:ascii="Times New Roman" w:hAnsi="Times New Roman" w:cs="Times New Roman"/>
          <w:sz w:val="27"/>
          <w:szCs w:val="27"/>
          <w:u w:val="single"/>
        </w:rPr>
        <w:t xml:space="preserve">Обеспеченность жильем на одного человека в районе составляет </w:t>
      </w:r>
      <w:r w:rsidR="005229FA" w:rsidRPr="00EE47E7">
        <w:rPr>
          <w:rFonts w:ascii="Times New Roman" w:hAnsi="Times New Roman" w:cs="Times New Roman"/>
          <w:b/>
          <w:sz w:val="27"/>
          <w:szCs w:val="27"/>
          <w:u w:val="single"/>
        </w:rPr>
        <w:t>21,</w:t>
      </w:r>
      <w:r w:rsidR="00EE47E7" w:rsidRPr="00EE47E7">
        <w:rPr>
          <w:rFonts w:ascii="Times New Roman" w:hAnsi="Times New Roman" w:cs="Times New Roman"/>
          <w:b/>
          <w:sz w:val="27"/>
          <w:szCs w:val="27"/>
          <w:u w:val="single"/>
        </w:rPr>
        <w:t>7</w:t>
      </w:r>
      <w:r w:rsidRPr="00EE47E7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кв. м.</w:t>
      </w:r>
    </w:p>
    <w:p w:rsidR="00D63AF8" w:rsidRPr="00EE47E7" w:rsidRDefault="00D63AF8" w:rsidP="00C677E7">
      <w:pPr>
        <w:tabs>
          <w:tab w:val="left" w:pos="3240"/>
        </w:tabs>
        <w:ind w:firstLine="540"/>
        <w:jc w:val="both"/>
        <w:rPr>
          <w:rFonts w:ascii="Times New Roman" w:hAnsi="Times New Roman" w:cs="Times New Roman"/>
          <w:b/>
          <w:sz w:val="27"/>
          <w:szCs w:val="27"/>
          <w:u w:val="single"/>
          <w:lang w:eastAsia="en-US"/>
        </w:rPr>
      </w:pPr>
      <w:r w:rsidRPr="00EE47E7">
        <w:rPr>
          <w:rFonts w:ascii="Times New Roman" w:hAnsi="Times New Roman" w:cs="Times New Roman"/>
          <w:sz w:val="27"/>
          <w:szCs w:val="27"/>
          <w:lang w:eastAsia="en-US"/>
        </w:rPr>
        <w:t xml:space="preserve">Благодаря строительству новых благоустроенных жилых домов, доля благоустроенного жилья в районе увеличилась </w:t>
      </w:r>
      <w:r w:rsidRPr="00EE47E7">
        <w:rPr>
          <w:rFonts w:ascii="Times New Roman" w:hAnsi="Times New Roman" w:cs="Times New Roman"/>
          <w:b/>
          <w:sz w:val="27"/>
          <w:szCs w:val="27"/>
          <w:lang w:eastAsia="en-US"/>
        </w:rPr>
        <w:t>более чем втрое.</w:t>
      </w:r>
    </w:p>
    <w:p w:rsidR="00D63AF8" w:rsidRPr="005229FA" w:rsidRDefault="00D63AF8" w:rsidP="00C677E7">
      <w:pPr>
        <w:tabs>
          <w:tab w:val="left" w:pos="3240"/>
        </w:tabs>
        <w:ind w:firstLine="540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EE47E7">
        <w:rPr>
          <w:rFonts w:ascii="Times New Roman" w:hAnsi="Times New Roman" w:cs="Times New Roman"/>
          <w:sz w:val="27"/>
          <w:szCs w:val="27"/>
          <w:lang w:eastAsia="en-US"/>
        </w:rPr>
        <w:t xml:space="preserve">А доля ветхого и аварийного муниципального жилья в </w:t>
      </w:r>
      <w:proofErr w:type="gramStart"/>
      <w:r w:rsidRPr="00EE47E7">
        <w:rPr>
          <w:rFonts w:ascii="Times New Roman" w:hAnsi="Times New Roman" w:cs="Times New Roman"/>
          <w:sz w:val="27"/>
          <w:szCs w:val="27"/>
          <w:lang w:eastAsia="en-US"/>
        </w:rPr>
        <w:t>районе</w:t>
      </w:r>
      <w:proofErr w:type="gramEnd"/>
      <w:r w:rsidRPr="00EE47E7">
        <w:rPr>
          <w:rFonts w:ascii="Times New Roman" w:hAnsi="Times New Roman" w:cs="Times New Roman"/>
          <w:sz w:val="27"/>
          <w:szCs w:val="27"/>
          <w:lang w:eastAsia="en-US"/>
        </w:rPr>
        <w:t xml:space="preserve"> ежегодно снижается, </w:t>
      </w:r>
      <w:r w:rsidR="0030745B">
        <w:rPr>
          <w:rFonts w:ascii="Times New Roman" w:hAnsi="Times New Roman" w:cs="Times New Roman"/>
          <w:sz w:val="27"/>
          <w:szCs w:val="27"/>
          <w:lang w:eastAsia="en-US"/>
        </w:rPr>
        <w:t xml:space="preserve">так за период с 1997 до 2018 года </w:t>
      </w:r>
      <w:r w:rsidR="0030745B" w:rsidRPr="00EE47E7">
        <w:rPr>
          <w:rFonts w:ascii="Times New Roman" w:hAnsi="Times New Roman" w:cs="Times New Roman"/>
          <w:sz w:val="27"/>
          <w:szCs w:val="27"/>
          <w:lang w:eastAsia="en-US"/>
        </w:rPr>
        <w:t>доля ветхого и аварийного муниципального жилья</w:t>
      </w:r>
      <w:r w:rsidR="0030745B">
        <w:rPr>
          <w:rFonts w:ascii="Times New Roman" w:hAnsi="Times New Roman" w:cs="Times New Roman"/>
          <w:sz w:val="27"/>
          <w:szCs w:val="27"/>
          <w:lang w:eastAsia="en-US"/>
        </w:rPr>
        <w:t xml:space="preserve"> снизилась с  </w:t>
      </w:r>
      <w:r w:rsidRPr="00EE47E7">
        <w:rPr>
          <w:rFonts w:ascii="Times New Roman" w:hAnsi="Times New Roman" w:cs="Times New Roman"/>
          <w:b/>
          <w:sz w:val="27"/>
          <w:szCs w:val="27"/>
          <w:lang w:eastAsia="en-US"/>
        </w:rPr>
        <w:t xml:space="preserve">60,5% </w:t>
      </w:r>
      <w:r w:rsidRPr="00EE47E7">
        <w:rPr>
          <w:rFonts w:ascii="Times New Roman" w:hAnsi="Times New Roman" w:cs="Times New Roman"/>
          <w:sz w:val="27"/>
          <w:szCs w:val="27"/>
          <w:lang w:eastAsia="en-US"/>
        </w:rPr>
        <w:t xml:space="preserve">до </w:t>
      </w:r>
      <w:r w:rsidR="00EE47E7" w:rsidRPr="00EE47E7">
        <w:rPr>
          <w:rFonts w:ascii="Times New Roman" w:hAnsi="Times New Roman" w:cs="Times New Roman"/>
          <w:b/>
          <w:sz w:val="27"/>
          <w:szCs w:val="27"/>
          <w:lang w:eastAsia="en-US"/>
        </w:rPr>
        <w:t>10,8</w:t>
      </w:r>
      <w:r w:rsidRPr="00EE47E7">
        <w:rPr>
          <w:rFonts w:ascii="Times New Roman" w:hAnsi="Times New Roman" w:cs="Times New Roman"/>
          <w:b/>
          <w:sz w:val="27"/>
          <w:szCs w:val="27"/>
          <w:lang w:eastAsia="en-US"/>
        </w:rPr>
        <w:t>%</w:t>
      </w:r>
      <w:r w:rsidR="0030745B">
        <w:rPr>
          <w:rFonts w:ascii="Times New Roman" w:hAnsi="Times New Roman" w:cs="Times New Roman"/>
          <w:b/>
          <w:sz w:val="27"/>
          <w:szCs w:val="27"/>
          <w:lang w:eastAsia="en-US"/>
        </w:rPr>
        <w:t>.</w:t>
      </w:r>
    </w:p>
    <w:p w:rsidR="00D309D4" w:rsidRPr="00DC4EBD" w:rsidRDefault="00D309D4" w:rsidP="004A4142">
      <w:pPr>
        <w:tabs>
          <w:tab w:val="left" w:pos="3240"/>
        </w:tabs>
        <w:ind w:firstLine="540"/>
        <w:jc w:val="both"/>
        <w:rPr>
          <w:rFonts w:ascii="Times New Roman" w:hAnsi="Times New Roman" w:cs="Times New Roman"/>
          <w:b/>
          <w:u w:val="single"/>
        </w:rPr>
      </w:pPr>
    </w:p>
    <w:p w:rsidR="00FE5846" w:rsidRPr="00DC4EBD" w:rsidRDefault="00FE5846" w:rsidP="00FE584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2" w:name="_Toc361390351"/>
      <w:bookmarkStart w:id="3" w:name="_Toc394050632"/>
      <w:r w:rsidRPr="00DC4EBD">
        <w:rPr>
          <w:rFonts w:ascii="Times New Roman" w:hAnsi="Times New Roman" w:cs="Times New Roman"/>
          <w:sz w:val="28"/>
          <w:szCs w:val="28"/>
          <w:u w:val="single"/>
        </w:rPr>
        <w:t>4. Сельскохозяйственное производство</w:t>
      </w:r>
      <w:bookmarkEnd w:id="2"/>
      <w:bookmarkEnd w:id="3"/>
    </w:p>
    <w:p w:rsidR="00FE5846" w:rsidRPr="007C41E3" w:rsidRDefault="00FE5846" w:rsidP="00FE5846">
      <w:pPr>
        <w:rPr>
          <w:sz w:val="27"/>
          <w:szCs w:val="27"/>
          <w:highlight w:val="yellow"/>
        </w:rPr>
      </w:pPr>
    </w:p>
    <w:p w:rsidR="00FE5846" w:rsidRPr="00AC2F52" w:rsidRDefault="00FE5846" w:rsidP="00FE584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>Северо-Енисейский район является промышленным районом, находится на Крайнем Севере, сельское хозяйство представлено только на уровне личных подсобных хозяйств.</w:t>
      </w:r>
    </w:p>
    <w:p w:rsidR="00FE5846" w:rsidRPr="00AC2F52" w:rsidRDefault="00FE5846" w:rsidP="00FE584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>Несмотря на суровые климатические условия, население Северо-Енисейского района занимается выращиванием, производством и переработкой сельскохозяйственной продукции растениеводства и животноводства в личных подсобных хозяйствах.</w:t>
      </w:r>
    </w:p>
    <w:p w:rsidR="00FE5846" w:rsidRPr="00AC2F52" w:rsidRDefault="00FE5846" w:rsidP="00FE584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C2F52">
        <w:rPr>
          <w:rFonts w:ascii="Times New Roman" w:hAnsi="Times New Roman" w:cs="Times New Roman"/>
          <w:sz w:val="27"/>
          <w:szCs w:val="27"/>
        </w:rPr>
        <w:t xml:space="preserve">Для поддержания и развития личных подсобных хозяйств на территории Северо-Енисейского района, для повышения уровня жизни населения района </w:t>
      </w:r>
      <w:r w:rsidRPr="00AC2F52">
        <w:rPr>
          <w:rFonts w:ascii="Times New Roman" w:hAnsi="Times New Roman" w:cs="Times New Roman"/>
          <w:sz w:val="27"/>
          <w:szCs w:val="27"/>
          <w:u w:val="single"/>
        </w:rPr>
        <w:t>разработана и реализуется подпрограмма «Развитие сельского хозяйства на территории Северо-Енисейского района»</w:t>
      </w:r>
      <w:r w:rsidRPr="00AC2F52">
        <w:rPr>
          <w:rFonts w:ascii="Times New Roman" w:hAnsi="Times New Roman" w:cs="Times New Roman"/>
          <w:sz w:val="27"/>
          <w:szCs w:val="27"/>
        </w:rPr>
        <w:t xml:space="preserve">, в рамках которой осуществляется муниципальная поддержка граждан ведущих личное подсобное хозяйство с целью обеспечения граждан и своих семей сельскохозяйственной продукцией </w:t>
      </w:r>
      <w:r w:rsidRPr="00AC2F52">
        <w:rPr>
          <w:rFonts w:ascii="Times New Roman" w:hAnsi="Times New Roman" w:cs="Times New Roman"/>
          <w:sz w:val="27"/>
          <w:szCs w:val="27"/>
        </w:rPr>
        <w:lastRenderedPageBreak/>
        <w:t>собственного производства, реализующих излишки сельскохозяйственной продукции населению Северо-Енисейского района.</w:t>
      </w:r>
      <w:proofErr w:type="gramEnd"/>
    </w:p>
    <w:p w:rsidR="00FE5846" w:rsidRDefault="00FE5846" w:rsidP="00FE5846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2F52">
        <w:rPr>
          <w:rFonts w:ascii="Times New Roman" w:hAnsi="Times New Roman" w:cs="Times New Roman"/>
          <w:sz w:val="27"/>
          <w:szCs w:val="27"/>
        </w:rPr>
        <w:t>Администрацией Северо-Енисейского района решены вопросы по сбыту сельскохозяйственной продукции на территории гп Северо-Енисейский. Для этого на универсальном рынке отведены специальные места, которые предоставляются на безвозмездной основе, где граждане имеют возможность реализовать населению района излишки сельскохозяйственной продукции.</w:t>
      </w:r>
    </w:p>
    <w:p w:rsidR="00C06F09" w:rsidRPr="00E96A8F" w:rsidRDefault="00C06F09" w:rsidP="00C06F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>За 1 полугодие 201</w:t>
      </w:r>
      <w:r w:rsidR="00300B0A">
        <w:rPr>
          <w:rFonts w:ascii="Times New Roman" w:hAnsi="Times New Roman" w:cs="Times New Roman"/>
          <w:sz w:val="27"/>
          <w:szCs w:val="27"/>
        </w:rPr>
        <w:t>9</w:t>
      </w:r>
      <w:r w:rsidRPr="00E96A8F">
        <w:rPr>
          <w:rFonts w:ascii="Times New Roman" w:hAnsi="Times New Roman" w:cs="Times New Roman"/>
          <w:sz w:val="27"/>
          <w:szCs w:val="27"/>
        </w:rPr>
        <w:t xml:space="preserve"> года в районе поголовье крупного рогатого скота составляет – </w:t>
      </w:r>
      <w:r w:rsidRPr="004755EB">
        <w:rPr>
          <w:rFonts w:ascii="Times New Roman" w:hAnsi="Times New Roman" w:cs="Times New Roman"/>
          <w:b/>
          <w:sz w:val="27"/>
          <w:szCs w:val="27"/>
        </w:rPr>
        <w:t>17</w:t>
      </w:r>
      <w:r w:rsidR="00D606BB">
        <w:rPr>
          <w:rFonts w:ascii="Times New Roman" w:hAnsi="Times New Roman" w:cs="Times New Roman"/>
          <w:b/>
          <w:sz w:val="27"/>
          <w:szCs w:val="27"/>
        </w:rPr>
        <w:t>3</w:t>
      </w:r>
      <w:r w:rsidRPr="00E96A8F">
        <w:rPr>
          <w:rFonts w:ascii="Times New Roman" w:hAnsi="Times New Roman" w:cs="Times New Roman"/>
          <w:sz w:val="27"/>
          <w:szCs w:val="27"/>
        </w:rPr>
        <w:t xml:space="preserve"> голов</w:t>
      </w:r>
      <w:r>
        <w:rPr>
          <w:rFonts w:ascii="Times New Roman" w:hAnsi="Times New Roman" w:cs="Times New Roman"/>
          <w:sz w:val="27"/>
          <w:szCs w:val="27"/>
        </w:rPr>
        <w:t>ы</w:t>
      </w:r>
      <w:r w:rsidRPr="00E96A8F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C06F09" w:rsidRPr="00E96A8F" w:rsidRDefault="00C06F09" w:rsidP="00C06F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>коров – 6</w:t>
      </w:r>
      <w:r w:rsidR="00D606BB">
        <w:rPr>
          <w:rFonts w:ascii="Times New Roman" w:hAnsi="Times New Roman" w:cs="Times New Roman"/>
          <w:sz w:val="27"/>
          <w:szCs w:val="27"/>
        </w:rPr>
        <w:t>0</w:t>
      </w:r>
      <w:r w:rsidRPr="00E96A8F">
        <w:rPr>
          <w:rFonts w:ascii="Times New Roman" w:hAnsi="Times New Roman" w:cs="Times New Roman"/>
          <w:sz w:val="27"/>
          <w:szCs w:val="27"/>
        </w:rPr>
        <w:t>, свиней – 2</w:t>
      </w:r>
      <w:r w:rsidR="00D606BB">
        <w:rPr>
          <w:rFonts w:ascii="Times New Roman" w:hAnsi="Times New Roman" w:cs="Times New Roman"/>
          <w:sz w:val="27"/>
          <w:szCs w:val="27"/>
        </w:rPr>
        <w:t>7</w:t>
      </w:r>
      <w:r w:rsidRPr="00E96A8F">
        <w:rPr>
          <w:rFonts w:ascii="Times New Roman" w:hAnsi="Times New Roman" w:cs="Times New Roman"/>
          <w:sz w:val="27"/>
          <w:szCs w:val="27"/>
        </w:rPr>
        <w:t xml:space="preserve"> (из них свиноматки основные – 7);</w:t>
      </w:r>
    </w:p>
    <w:p w:rsidR="00C06F09" w:rsidRPr="00E96A8F" w:rsidRDefault="00C06F09" w:rsidP="00C06F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 xml:space="preserve">овцы и козы – </w:t>
      </w:r>
      <w:r w:rsidR="00D606BB">
        <w:rPr>
          <w:rFonts w:ascii="Times New Roman" w:hAnsi="Times New Roman" w:cs="Times New Roman"/>
          <w:sz w:val="27"/>
          <w:szCs w:val="27"/>
        </w:rPr>
        <w:t>43</w:t>
      </w:r>
      <w:r w:rsidRPr="00E96A8F">
        <w:rPr>
          <w:rFonts w:ascii="Times New Roman" w:hAnsi="Times New Roman" w:cs="Times New Roman"/>
          <w:sz w:val="27"/>
          <w:szCs w:val="27"/>
        </w:rPr>
        <w:t>, из них овцематки, козоматки, ярочки и козочки старше 1 года – 2</w:t>
      </w:r>
      <w:r w:rsidR="00D606BB">
        <w:rPr>
          <w:rFonts w:ascii="Times New Roman" w:hAnsi="Times New Roman" w:cs="Times New Roman"/>
          <w:sz w:val="27"/>
          <w:szCs w:val="27"/>
        </w:rPr>
        <w:t>0</w:t>
      </w:r>
      <w:r w:rsidRPr="00E96A8F">
        <w:rPr>
          <w:rFonts w:ascii="Times New Roman" w:hAnsi="Times New Roman" w:cs="Times New Roman"/>
          <w:sz w:val="27"/>
          <w:szCs w:val="27"/>
        </w:rPr>
        <w:t>;</w:t>
      </w:r>
    </w:p>
    <w:p w:rsidR="00C06F09" w:rsidRPr="00E96A8F" w:rsidRDefault="00C06F09" w:rsidP="00C06F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>птица всех возрастов – 4 036.</w:t>
      </w:r>
    </w:p>
    <w:p w:rsidR="00C06F09" w:rsidRDefault="00137B1D" w:rsidP="00C06F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</w:rPr>
        <w:t>По оценк</w:t>
      </w:r>
      <w:r w:rsidR="00C81492">
        <w:rPr>
          <w:rFonts w:ascii="Times New Roman" w:hAnsi="Times New Roman" w:cs="Times New Roman"/>
          <w:sz w:val="27"/>
          <w:szCs w:val="27"/>
        </w:rPr>
        <w:t>е</w:t>
      </w:r>
      <w:r w:rsidRPr="00E96A8F">
        <w:rPr>
          <w:rFonts w:ascii="Times New Roman" w:hAnsi="Times New Roman" w:cs="Times New Roman"/>
          <w:sz w:val="27"/>
          <w:szCs w:val="27"/>
        </w:rPr>
        <w:t xml:space="preserve"> 201</w:t>
      </w:r>
      <w:r w:rsidR="00D606BB">
        <w:rPr>
          <w:rFonts w:ascii="Times New Roman" w:hAnsi="Times New Roman" w:cs="Times New Roman"/>
          <w:sz w:val="27"/>
          <w:szCs w:val="27"/>
        </w:rPr>
        <w:t>9</w:t>
      </w:r>
      <w:r w:rsidRPr="00E96A8F">
        <w:rPr>
          <w:rFonts w:ascii="Times New Roman" w:hAnsi="Times New Roman" w:cs="Times New Roman"/>
          <w:sz w:val="27"/>
          <w:szCs w:val="27"/>
        </w:rPr>
        <w:t xml:space="preserve"> года в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 личных подсобных хозяйствах населения района посевные площади состав</w:t>
      </w:r>
      <w:r w:rsidRPr="00E96A8F">
        <w:rPr>
          <w:rFonts w:ascii="Times New Roman" w:hAnsi="Times New Roman" w:cs="Times New Roman"/>
          <w:sz w:val="27"/>
          <w:szCs w:val="27"/>
        </w:rPr>
        <w:t>ят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  </w:t>
      </w:r>
      <w:r w:rsidR="00D606BB">
        <w:rPr>
          <w:rFonts w:ascii="Times New Roman" w:hAnsi="Times New Roman" w:cs="Times New Roman"/>
          <w:b/>
          <w:sz w:val="27"/>
          <w:szCs w:val="27"/>
        </w:rPr>
        <w:t>40</w:t>
      </w:r>
      <w:r w:rsidR="002F78D6">
        <w:rPr>
          <w:rFonts w:ascii="Times New Roman" w:hAnsi="Times New Roman" w:cs="Times New Roman"/>
          <w:b/>
          <w:sz w:val="27"/>
          <w:szCs w:val="27"/>
        </w:rPr>
        <w:t>,0</w:t>
      </w:r>
      <w:r w:rsidR="00FE5846" w:rsidRPr="004755EB">
        <w:rPr>
          <w:rFonts w:ascii="Times New Roman" w:hAnsi="Times New Roman" w:cs="Times New Roman"/>
          <w:b/>
          <w:sz w:val="27"/>
          <w:szCs w:val="27"/>
        </w:rPr>
        <w:t xml:space="preserve"> га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, из них площади </w:t>
      </w:r>
      <w:r w:rsidR="00C81492">
        <w:rPr>
          <w:rFonts w:ascii="Times New Roman" w:hAnsi="Times New Roman" w:cs="Times New Roman"/>
          <w:sz w:val="27"/>
          <w:szCs w:val="27"/>
        </w:rPr>
        <w:t xml:space="preserve">посадки 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картофеля – </w:t>
      </w:r>
      <w:r w:rsidR="00E96A8F" w:rsidRPr="004755EB">
        <w:rPr>
          <w:rFonts w:ascii="Times New Roman" w:hAnsi="Times New Roman" w:cs="Times New Roman"/>
          <w:b/>
          <w:sz w:val="27"/>
          <w:szCs w:val="27"/>
        </w:rPr>
        <w:t>3</w:t>
      </w:r>
      <w:r w:rsidR="00D606BB">
        <w:rPr>
          <w:rFonts w:ascii="Times New Roman" w:hAnsi="Times New Roman" w:cs="Times New Roman"/>
          <w:b/>
          <w:sz w:val="27"/>
          <w:szCs w:val="27"/>
        </w:rPr>
        <w:t>7</w:t>
      </w:r>
      <w:r w:rsidR="00E96A8F" w:rsidRPr="004755EB">
        <w:rPr>
          <w:rFonts w:ascii="Times New Roman" w:hAnsi="Times New Roman" w:cs="Times New Roman"/>
          <w:b/>
          <w:sz w:val="27"/>
          <w:szCs w:val="27"/>
        </w:rPr>
        <w:t>,0</w:t>
      </w:r>
      <w:r w:rsidR="00FE5846" w:rsidRPr="004755EB">
        <w:rPr>
          <w:rFonts w:ascii="Times New Roman" w:hAnsi="Times New Roman" w:cs="Times New Roman"/>
          <w:b/>
          <w:sz w:val="27"/>
          <w:szCs w:val="27"/>
        </w:rPr>
        <w:t xml:space="preserve"> га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, посадочные площади овощей – </w:t>
      </w:r>
      <w:r w:rsidR="00E96A8F" w:rsidRPr="004755EB">
        <w:rPr>
          <w:rFonts w:ascii="Times New Roman" w:hAnsi="Times New Roman" w:cs="Times New Roman"/>
          <w:b/>
          <w:sz w:val="27"/>
          <w:szCs w:val="27"/>
        </w:rPr>
        <w:t>3,0</w:t>
      </w:r>
      <w:r w:rsidR="00FE5846" w:rsidRPr="004755EB">
        <w:rPr>
          <w:rFonts w:ascii="Times New Roman" w:hAnsi="Times New Roman" w:cs="Times New Roman"/>
          <w:b/>
          <w:sz w:val="27"/>
          <w:szCs w:val="27"/>
        </w:rPr>
        <w:t xml:space="preserve"> га</w:t>
      </w:r>
      <w:r w:rsidR="00FE5846" w:rsidRPr="00E96A8F">
        <w:rPr>
          <w:rFonts w:ascii="Times New Roman" w:hAnsi="Times New Roman" w:cs="Times New Roman"/>
          <w:sz w:val="27"/>
          <w:szCs w:val="27"/>
        </w:rPr>
        <w:t>. Производство картофеля состави</w:t>
      </w:r>
      <w:r w:rsidRPr="00E96A8F">
        <w:rPr>
          <w:rFonts w:ascii="Times New Roman" w:hAnsi="Times New Roman" w:cs="Times New Roman"/>
          <w:sz w:val="27"/>
          <w:szCs w:val="27"/>
        </w:rPr>
        <w:t xml:space="preserve">т 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– </w:t>
      </w:r>
      <w:r w:rsidR="00D606BB">
        <w:rPr>
          <w:rFonts w:ascii="Times New Roman" w:hAnsi="Times New Roman" w:cs="Times New Roman"/>
          <w:b/>
          <w:sz w:val="27"/>
          <w:szCs w:val="27"/>
        </w:rPr>
        <w:t>641,7</w:t>
      </w:r>
      <w:r w:rsidR="00FE5846" w:rsidRPr="00E96A8F">
        <w:rPr>
          <w:rFonts w:ascii="Times New Roman" w:hAnsi="Times New Roman" w:cs="Times New Roman"/>
          <w:sz w:val="27"/>
          <w:szCs w:val="27"/>
        </w:rPr>
        <w:t xml:space="preserve"> тонн, производство овощей – </w:t>
      </w:r>
      <w:r w:rsidR="00D606BB">
        <w:rPr>
          <w:rFonts w:ascii="Times New Roman" w:hAnsi="Times New Roman" w:cs="Times New Roman"/>
          <w:b/>
          <w:sz w:val="27"/>
          <w:szCs w:val="27"/>
        </w:rPr>
        <w:t>84,1</w:t>
      </w:r>
      <w:r w:rsidR="00FE5846" w:rsidRPr="004755E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E5846" w:rsidRPr="00E96A8F">
        <w:rPr>
          <w:rFonts w:ascii="Times New Roman" w:hAnsi="Times New Roman" w:cs="Times New Roman"/>
          <w:sz w:val="27"/>
          <w:szCs w:val="27"/>
        </w:rPr>
        <w:t>тонн.</w:t>
      </w:r>
      <w:r w:rsidR="002267FB">
        <w:rPr>
          <w:rFonts w:ascii="Times New Roman" w:hAnsi="Times New Roman" w:cs="Times New Roman"/>
          <w:sz w:val="27"/>
          <w:szCs w:val="27"/>
        </w:rPr>
        <w:t xml:space="preserve"> </w:t>
      </w:r>
      <w:r w:rsidR="00C06F09">
        <w:rPr>
          <w:rFonts w:ascii="Times New Roman" w:hAnsi="Times New Roman" w:cs="Times New Roman"/>
          <w:sz w:val="27"/>
          <w:szCs w:val="27"/>
        </w:rPr>
        <w:t xml:space="preserve">Производство и реализация основных продуктов животноводства составит: мяса- </w:t>
      </w:r>
      <w:r w:rsidR="00D606BB">
        <w:rPr>
          <w:rFonts w:ascii="Times New Roman" w:hAnsi="Times New Roman" w:cs="Times New Roman"/>
          <w:b/>
          <w:sz w:val="27"/>
          <w:szCs w:val="27"/>
          <w:u w:val="single"/>
        </w:rPr>
        <w:t>51</w:t>
      </w:r>
      <w:r w:rsidR="002F78D6">
        <w:rPr>
          <w:rFonts w:ascii="Times New Roman" w:hAnsi="Times New Roman" w:cs="Times New Roman"/>
          <w:b/>
          <w:sz w:val="27"/>
          <w:szCs w:val="27"/>
          <w:u w:val="single"/>
        </w:rPr>
        <w:t>,0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 xml:space="preserve"> тонн</w:t>
      </w:r>
      <w:r w:rsidR="00D606BB">
        <w:rPr>
          <w:rFonts w:ascii="Times New Roman" w:hAnsi="Times New Roman" w:cs="Times New Roman"/>
          <w:sz w:val="27"/>
          <w:szCs w:val="27"/>
          <w:u w:val="single"/>
        </w:rPr>
        <w:t>а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 xml:space="preserve"> живого веса</w:t>
      </w:r>
      <w:r w:rsidR="00C06F09">
        <w:rPr>
          <w:rFonts w:ascii="Times New Roman" w:hAnsi="Times New Roman" w:cs="Times New Roman"/>
          <w:sz w:val="27"/>
          <w:szCs w:val="27"/>
        </w:rPr>
        <w:t>, молока –</w:t>
      </w:r>
      <w:r w:rsidR="00C06F09" w:rsidRPr="00C06F0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606BB">
        <w:rPr>
          <w:rFonts w:ascii="Times New Roman" w:hAnsi="Times New Roman" w:cs="Times New Roman"/>
          <w:b/>
          <w:sz w:val="27"/>
          <w:szCs w:val="27"/>
        </w:rPr>
        <w:t>257,0</w:t>
      </w:r>
      <w:r w:rsidR="00C06F09">
        <w:rPr>
          <w:rFonts w:ascii="Times New Roman" w:hAnsi="Times New Roman" w:cs="Times New Roman"/>
          <w:sz w:val="27"/>
          <w:szCs w:val="27"/>
        </w:rPr>
        <w:t xml:space="preserve"> 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>тонн</w:t>
      </w:r>
      <w:r w:rsidR="00C06F09">
        <w:rPr>
          <w:rFonts w:ascii="Times New Roman" w:hAnsi="Times New Roman" w:cs="Times New Roman"/>
          <w:sz w:val="27"/>
          <w:szCs w:val="27"/>
        </w:rPr>
        <w:t xml:space="preserve">, яиц- </w:t>
      </w:r>
      <w:r w:rsidR="00D606BB">
        <w:rPr>
          <w:rFonts w:ascii="Times New Roman" w:hAnsi="Times New Roman" w:cs="Times New Roman"/>
          <w:b/>
          <w:sz w:val="27"/>
          <w:szCs w:val="27"/>
        </w:rPr>
        <w:t>212</w:t>
      </w:r>
      <w:r w:rsidR="00C06F09">
        <w:rPr>
          <w:rFonts w:ascii="Times New Roman" w:hAnsi="Times New Roman" w:cs="Times New Roman"/>
          <w:sz w:val="27"/>
          <w:szCs w:val="27"/>
        </w:rPr>
        <w:t xml:space="preserve"> </w:t>
      </w:r>
      <w:r w:rsidR="00C06F09" w:rsidRPr="00C06F09">
        <w:rPr>
          <w:rFonts w:ascii="Times New Roman" w:hAnsi="Times New Roman" w:cs="Times New Roman"/>
          <w:sz w:val="27"/>
          <w:szCs w:val="27"/>
          <w:u w:val="single"/>
        </w:rPr>
        <w:t>тыс. штук</w:t>
      </w:r>
      <w:r w:rsidR="00C06F09">
        <w:rPr>
          <w:rFonts w:ascii="Times New Roman" w:hAnsi="Times New Roman" w:cs="Times New Roman"/>
          <w:sz w:val="27"/>
          <w:szCs w:val="27"/>
        </w:rPr>
        <w:t>.</w:t>
      </w:r>
    </w:p>
    <w:p w:rsidR="00D70A66" w:rsidRDefault="00D70A66" w:rsidP="00D66838">
      <w:pPr>
        <w:ind w:left="900"/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EF7BCF" w:rsidRPr="00DC4EBD" w:rsidRDefault="00D66838" w:rsidP="00110A4A">
      <w:pPr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t xml:space="preserve">5. </w:t>
      </w:r>
      <w:r w:rsidR="00C976C4" w:rsidRPr="00DC4EBD">
        <w:rPr>
          <w:rFonts w:ascii="Times New Roman" w:hAnsi="Times New Roman" w:cs="Times New Roman"/>
          <w:b/>
          <w:u w:val="single"/>
        </w:rPr>
        <w:t>Инвестиционная деятельность</w:t>
      </w:r>
    </w:p>
    <w:p w:rsidR="006566E3" w:rsidRPr="007C41E3" w:rsidRDefault="006566E3" w:rsidP="00110A4A">
      <w:p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C06F09" w:rsidRDefault="008A3386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148">
        <w:rPr>
          <w:rFonts w:ascii="Times New Roman" w:hAnsi="Times New Roman" w:cs="Times New Roman"/>
          <w:sz w:val="27"/>
          <w:szCs w:val="27"/>
        </w:rPr>
        <w:t>Инвестиции в основной капитал в ценах отчетного периода в январе – июне 201</w:t>
      </w:r>
      <w:r w:rsidR="00D606BB">
        <w:rPr>
          <w:rFonts w:ascii="Times New Roman" w:hAnsi="Times New Roman" w:cs="Times New Roman"/>
          <w:sz w:val="27"/>
          <w:szCs w:val="27"/>
        </w:rPr>
        <w:t>9</w:t>
      </w:r>
      <w:r w:rsidRPr="00F50148">
        <w:rPr>
          <w:rFonts w:ascii="Times New Roman" w:hAnsi="Times New Roman" w:cs="Times New Roman"/>
          <w:sz w:val="27"/>
          <w:szCs w:val="27"/>
        </w:rPr>
        <w:t xml:space="preserve"> года составили </w:t>
      </w:r>
      <w:r w:rsidR="00D5429F" w:rsidRPr="00D5429F">
        <w:rPr>
          <w:rFonts w:ascii="Times New Roman" w:hAnsi="Times New Roman" w:cs="Times New Roman"/>
          <w:b/>
          <w:sz w:val="27"/>
          <w:szCs w:val="27"/>
        </w:rPr>
        <w:t>7 634,7</w:t>
      </w:r>
      <w:r w:rsidR="00D5429F">
        <w:rPr>
          <w:rFonts w:ascii="Times New Roman" w:hAnsi="Times New Roman" w:cs="Times New Roman"/>
          <w:sz w:val="27"/>
          <w:szCs w:val="27"/>
        </w:rPr>
        <w:t xml:space="preserve"> </w:t>
      </w:r>
      <w:r w:rsidRPr="00F50148">
        <w:rPr>
          <w:rFonts w:ascii="Times New Roman" w:hAnsi="Times New Roman" w:cs="Times New Roman"/>
          <w:sz w:val="27"/>
          <w:szCs w:val="27"/>
        </w:rPr>
        <w:t xml:space="preserve">млн. руб. </w:t>
      </w:r>
      <w:r w:rsidR="00817380">
        <w:rPr>
          <w:rFonts w:ascii="Times New Roman" w:hAnsi="Times New Roman" w:cs="Times New Roman"/>
          <w:sz w:val="27"/>
          <w:szCs w:val="27"/>
        </w:rPr>
        <w:t xml:space="preserve">что </w:t>
      </w:r>
      <w:r w:rsidR="00D5429F">
        <w:rPr>
          <w:rFonts w:ascii="Times New Roman" w:hAnsi="Times New Roman" w:cs="Times New Roman"/>
          <w:sz w:val="27"/>
          <w:szCs w:val="27"/>
        </w:rPr>
        <w:t>выш</w:t>
      </w:r>
      <w:r w:rsidR="00817380">
        <w:rPr>
          <w:rFonts w:ascii="Times New Roman" w:hAnsi="Times New Roman" w:cs="Times New Roman"/>
          <w:sz w:val="27"/>
          <w:szCs w:val="27"/>
        </w:rPr>
        <w:t>е показателя</w:t>
      </w:r>
      <w:r w:rsidRPr="00F50148">
        <w:rPr>
          <w:rFonts w:ascii="Times New Roman" w:hAnsi="Times New Roman" w:cs="Times New Roman"/>
          <w:sz w:val="27"/>
          <w:szCs w:val="27"/>
        </w:rPr>
        <w:t xml:space="preserve"> соответствующ</w:t>
      </w:r>
      <w:r w:rsidR="00BC64BB">
        <w:rPr>
          <w:rFonts w:ascii="Times New Roman" w:hAnsi="Times New Roman" w:cs="Times New Roman"/>
          <w:sz w:val="27"/>
          <w:szCs w:val="27"/>
        </w:rPr>
        <w:t>его</w:t>
      </w:r>
      <w:r w:rsidRPr="00F50148">
        <w:rPr>
          <w:rFonts w:ascii="Times New Roman" w:hAnsi="Times New Roman" w:cs="Times New Roman"/>
          <w:sz w:val="27"/>
          <w:szCs w:val="27"/>
        </w:rPr>
        <w:t xml:space="preserve"> период</w:t>
      </w:r>
      <w:r w:rsidR="00BC64BB">
        <w:rPr>
          <w:rFonts w:ascii="Times New Roman" w:hAnsi="Times New Roman" w:cs="Times New Roman"/>
          <w:sz w:val="27"/>
          <w:szCs w:val="27"/>
        </w:rPr>
        <w:t>а</w:t>
      </w:r>
      <w:r w:rsidRPr="00F50148">
        <w:rPr>
          <w:rFonts w:ascii="Times New Roman" w:hAnsi="Times New Roman" w:cs="Times New Roman"/>
          <w:sz w:val="27"/>
          <w:szCs w:val="27"/>
        </w:rPr>
        <w:t xml:space="preserve"> 201</w:t>
      </w:r>
      <w:r w:rsidR="00D5429F">
        <w:rPr>
          <w:rFonts w:ascii="Times New Roman" w:hAnsi="Times New Roman" w:cs="Times New Roman"/>
          <w:sz w:val="27"/>
          <w:szCs w:val="27"/>
        </w:rPr>
        <w:t>8</w:t>
      </w:r>
      <w:r w:rsidRPr="00F50148">
        <w:rPr>
          <w:rFonts w:ascii="Times New Roman" w:hAnsi="Times New Roman" w:cs="Times New Roman"/>
          <w:sz w:val="27"/>
          <w:szCs w:val="27"/>
        </w:rPr>
        <w:t xml:space="preserve"> года (</w:t>
      </w:r>
      <w:r w:rsidR="00D5429F" w:rsidRPr="00F50148">
        <w:rPr>
          <w:rFonts w:ascii="Times New Roman" w:hAnsi="Times New Roman" w:cs="Times New Roman"/>
          <w:b/>
          <w:sz w:val="27"/>
          <w:szCs w:val="27"/>
        </w:rPr>
        <w:t>6 887,9</w:t>
      </w:r>
      <w:r w:rsidR="00D5429F" w:rsidRPr="00F50148">
        <w:rPr>
          <w:rFonts w:ascii="Times New Roman" w:hAnsi="Times New Roman" w:cs="Times New Roman"/>
          <w:sz w:val="27"/>
          <w:szCs w:val="27"/>
        </w:rPr>
        <w:t xml:space="preserve"> </w:t>
      </w:r>
      <w:r w:rsidRPr="00F50148">
        <w:rPr>
          <w:rFonts w:ascii="Times New Roman" w:hAnsi="Times New Roman" w:cs="Times New Roman"/>
          <w:sz w:val="27"/>
          <w:szCs w:val="27"/>
        </w:rPr>
        <w:t>млн. руб.)</w:t>
      </w:r>
      <w:r w:rsidR="00817380">
        <w:rPr>
          <w:rFonts w:ascii="Times New Roman" w:hAnsi="Times New Roman" w:cs="Times New Roman"/>
          <w:sz w:val="27"/>
          <w:szCs w:val="27"/>
        </w:rPr>
        <w:t xml:space="preserve"> на </w:t>
      </w:r>
      <w:r w:rsidR="00D5429F" w:rsidRPr="00D5429F">
        <w:rPr>
          <w:rFonts w:ascii="Times New Roman" w:hAnsi="Times New Roman" w:cs="Times New Roman"/>
          <w:b/>
          <w:sz w:val="27"/>
          <w:szCs w:val="27"/>
        </w:rPr>
        <w:t>10,8</w:t>
      </w:r>
      <w:r w:rsidR="00817380">
        <w:rPr>
          <w:rFonts w:ascii="Times New Roman" w:hAnsi="Times New Roman" w:cs="Times New Roman"/>
          <w:sz w:val="27"/>
          <w:szCs w:val="27"/>
        </w:rPr>
        <w:t>%.</w:t>
      </w:r>
      <w:r w:rsidRPr="00F5014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976C4" w:rsidRPr="00F50148" w:rsidRDefault="00817380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Инвестиции в основной капитал главным</w:t>
      </w:r>
      <w:r w:rsidR="008A3386" w:rsidRPr="00F50148">
        <w:rPr>
          <w:rFonts w:ascii="Times New Roman" w:hAnsi="Times New Roman" w:cs="Times New Roman"/>
          <w:sz w:val="27"/>
          <w:szCs w:val="27"/>
        </w:rPr>
        <w:t xml:space="preserve"> образом</w:t>
      </w:r>
      <w:r w:rsidR="00577A35">
        <w:rPr>
          <w:rFonts w:ascii="Times New Roman" w:hAnsi="Times New Roman" w:cs="Times New Roman"/>
          <w:sz w:val="27"/>
          <w:szCs w:val="27"/>
        </w:rPr>
        <w:t xml:space="preserve"> представлены</w:t>
      </w:r>
      <w:r w:rsidR="008A3386" w:rsidRPr="00F50148">
        <w:rPr>
          <w:rFonts w:ascii="Times New Roman" w:hAnsi="Times New Roman" w:cs="Times New Roman"/>
          <w:sz w:val="27"/>
          <w:szCs w:val="27"/>
        </w:rPr>
        <w:t xml:space="preserve">, </w:t>
      </w:r>
      <w:r w:rsidR="00577A35">
        <w:rPr>
          <w:rFonts w:ascii="Times New Roman" w:hAnsi="Times New Roman" w:cs="Times New Roman"/>
          <w:sz w:val="27"/>
          <w:szCs w:val="27"/>
        </w:rPr>
        <w:t>инвестициями</w:t>
      </w:r>
      <w:r w:rsidR="008A3386" w:rsidRPr="00F50148">
        <w:rPr>
          <w:rFonts w:ascii="Times New Roman" w:hAnsi="Times New Roman" w:cs="Times New Roman"/>
          <w:sz w:val="27"/>
          <w:szCs w:val="27"/>
        </w:rPr>
        <w:t xml:space="preserve"> золотодобывающих предприятий района, на которые приходится </w:t>
      </w:r>
      <w:r w:rsidR="00D5429F">
        <w:rPr>
          <w:rFonts w:ascii="Times New Roman" w:hAnsi="Times New Roman" w:cs="Times New Roman"/>
          <w:b/>
          <w:sz w:val="27"/>
          <w:szCs w:val="27"/>
        </w:rPr>
        <w:t>92,6</w:t>
      </w:r>
      <w:r w:rsidR="008A3386" w:rsidRPr="00577A35">
        <w:rPr>
          <w:rFonts w:ascii="Times New Roman" w:hAnsi="Times New Roman" w:cs="Times New Roman"/>
          <w:b/>
          <w:sz w:val="27"/>
          <w:szCs w:val="27"/>
        </w:rPr>
        <w:t>%</w:t>
      </w:r>
      <w:r w:rsidR="008A3386" w:rsidRPr="00F50148">
        <w:rPr>
          <w:rFonts w:ascii="Times New Roman" w:hAnsi="Times New Roman" w:cs="Times New Roman"/>
        </w:rPr>
        <w:t xml:space="preserve"> </w:t>
      </w:r>
      <w:r w:rsidR="008A3386" w:rsidRPr="00F50148">
        <w:rPr>
          <w:rFonts w:ascii="Times New Roman" w:hAnsi="Times New Roman" w:cs="Times New Roman"/>
          <w:sz w:val="27"/>
          <w:szCs w:val="27"/>
        </w:rPr>
        <w:t xml:space="preserve">от общего объема инвестиций. </w:t>
      </w:r>
    </w:p>
    <w:p w:rsidR="002A149D" w:rsidRDefault="002A149D" w:rsidP="00F50148">
      <w:pPr>
        <w:widowControl w:val="0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F50148" w:rsidRDefault="00F50148" w:rsidP="00F50148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t>ООО «</w:t>
      </w:r>
      <w:r w:rsidRPr="00F50148">
        <w:rPr>
          <w:rFonts w:ascii="Times New Roman" w:hAnsi="Times New Roman" w:cs="Times New Roman"/>
          <w:b/>
          <w:sz w:val="27"/>
          <w:szCs w:val="27"/>
          <w:u w:val="single"/>
        </w:rPr>
        <w:t>Соврудник»</w:t>
      </w:r>
      <w:r w:rsidRPr="00F50148">
        <w:rPr>
          <w:rFonts w:ascii="Times New Roman" w:hAnsi="Times New Roman" w:cs="Times New Roman"/>
          <w:sz w:val="27"/>
          <w:szCs w:val="27"/>
        </w:rPr>
        <w:t xml:space="preserve"> сегодня реализует масштабный проект по о</w:t>
      </w:r>
      <w:r w:rsidRPr="00F50148">
        <w:rPr>
          <w:rFonts w:ascii="Times New Roman" w:hAnsi="Times New Roman" w:cs="Times New Roman"/>
          <w:bCs/>
          <w:sz w:val="27"/>
          <w:szCs w:val="27"/>
        </w:rPr>
        <w:t xml:space="preserve">своению золоторудной </w:t>
      </w:r>
      <w:r w:rsidRPr="00F50148">
        <w:rPr>
          <w:rFonts w:ascii="Times New Roman" w:hAnsi="Times New Roman" w:cs="Times New Roman"/>
          <w:b/>
          <w:bCs/>
          <w:sz w:val="27"/>
          <w:szCs w:val="27"/>
        </w:rPr>
        <w:t>Нойбинской площади</w:t>
      </w:r>
      <w:r w:rsidRPr="00F50148">
        <w:rPr>
          <w:rFonts w:ascii="Times New Roman" w:hAnsi="Times New Roman" w:cs="Times New Roman"/>
          <w:sz w:val="27"/>
          <w:szCs w:val="27"/>
        </w:rPr>
        <w:t xml:space="preserve"> на базе двух новых месторождений </w:t>
      </w:r>
      <w:r w:rsidRPr="00F50148">
        <w:rPr>
          <w:rFonts w:ascii="Times New Roman" w:hAnsi="Times New Roman" w:cs="Times New Roman"/>
          <w:b/>
          <w:sz w:val="27"/>
          <w:szCs w:val="27"/>
        </w:rPr>
        <w:t>«Высокое» и «Золотое»</w:t>
      </w:r>
      <w:r w:rsidRPr="00F50148">
        <w:rPr>
          <w:rFonts w:ascii="Times New Roman" w:hAnsi="Times New Roman" w:cs="Times New Roman"/>
          <w:sz w:val="27"/>
          <w:szCs w:val="27"/>
        </w:rPr>
        <w:t>, на которых ведется строительство инфраструктуры – автомобильных дорог, линий электропередач, а затем нач</w:t>
      </w:r>
      <w:r w:rsidR="00D5429F">
        <w:rPr>
          <w:rFonts w:ascii="Times New Roman" w:hAnsi="Times New Roman" w:cs="Times New Roman"/>
          <w:sz w:val="27"/>
          <w:szCs w:val="27"/>
        </w:rPr>
        <w:t>нется</w:t>
      </w:r>
      <w:r w:rsidRPr="00F50148">
        <w:rPr>
          <w:rFonts w:ascii="Times New Roman" w:hAnsi="Times New Roman" w:cs="Times New Roman"/>
          <w:sz w:val="27"/>
          <w:szCs w:val="27"/>
        </w:rPr>
        <w:t xml:space="preserve"> строительство золотоизвлекательной фабрики «Высокое» и объектов промышленной площадки. </w:t>
      </w:r>
      <w:r w:rsidR="00D5429F">
        <w:rPr>
          <w:rFonts w:ascii="Times New Roman" w:hAnsi="Times New Roman" w:cs="Times New Roman"/>
          <w:sz w:val="27"/>
          <w:szCs w:val="27"/>
        </w:rPr>
        <w:t>В</w:t>
      </w:r>
      <w:r w:rsidRPr="00F50148">
        <w:rPr>
          <w:rFonts w:ascii="Times New Roman" w:hAnsi="Times New Roman" w:cs="Times New Roman"/>
          <w:sz w:val="27"/>
          <w:szCs w:val="27"/>
        </w:rPr>
        <w:t xml:space="preserve"> 2019 году предприятие приступит к разработке карьеров на месторождении «Золотое», это позволит </w:t>
      </w:r>
      <w:proofErr w:type="spellStart"/>
      <w:r w:rsidRPr="00F50148">
        <w:rPr>
          <w:rFonts w:ascii="Times New Roman" w:hAnsi="Times New Roman" w:cs="Times New Roman"/>
          <w:sz w:val="27"/>
          <w:szCs w:val="27"/>
          <w:u w:val="single"/>
        </w:rPr>
        <w:t>Совруднику</w:t>
      </w:r>
      <w:proofErr w:type="spellEnd"/>
      <w:r w:rsidRPr="00F50148">
        <w:rPr>
          <w:rFonts w:ascii="Times New Roman" w:hAnsi="Times New Roman" w:cs="Times New Roman"/>
          <w:sz w:val="27"/>
          <w:szCs w:val="27"/>
        </w:rPr>
        <w:t xml:space="preserve"> ежегодно суммарно добывать более </w:t>
      </w:r>
      <w:r w:rsidRPr="00F50148">
        <w:rPr>
          <w:rFonts w:ascii="Times New Roman" w:hAnsi="Times New Roman" w:cs="Times New Roman"/>
          <w:b/>
          <w:sz w:val="27"/>
          <w:szCs w:val="27"/>
          <w:u w:val="single"/>
        </w:rPr>
        <w:t>11 тонн золота</w:t>
      </w:r>
      <w:r w:rsidRPr="00F50148">
        <w:rPr>
          <w:rFonts w:ascii="Times New Roman" w:hAnsi="Times New Roman" w:cs="Times New Roman"/>
          <w:sz w:val="27"/>
          <w:szCs w:val="27"/>
        </w:rPr>
        <w:t xml:space="preserve">. Реализация проекта будет </w:t>
      </w:r>
      <w:proofErr w:type="gramStart"/>
      <w:r w:rsidRPr="00F50148">
        <w:rPr>
          <w:rFonts w:ascii="Times New Roman" w:hAnsi="Times New Roman" w:cs="Times New Roman"/>
          <w:sz w:val="27"/>
          <w:szCs w:val="27"/>
        </w:rPr>
        <w:t>иметь значимый социально-экономический эффект</w:t>
      </w:r>
      <w:proofErr w:type="gramEnd"/>
      <w:r w:rsidRPr="00F50148">
        <w:rPr>
          <w:rFonts w:ascii="Times New Roman" w:hAnsi="Times New Roman" w:cs="Times New Roman"/>
          <w:sz w:val="27"/>
          <w:szCs w:val="27"/>
        </w:rPr>
        <w:t xml:space="preserve"> – это создание новых рабочих мест, увеличение объема налоговых платежей в бюджеты всех уровней.</w:t>
      </w:r>
    </w:p>
    <w:p w:rsidR="002A149D" w:rsidRDefault="002A149D" w:rsidP="00F5014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F50148" w:rsidRPr="00BC64BB" w:rsidRDefault="00F50148" w:rsidP="00F5014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t xml:space="preserve">АО «Золотодобывающая компания «Полюс» </w:t>
      </w:r>
      <w:r w:rsidRPr="00BC64BB">
        <w:rPr>
          <w:rFonts w:ascii="Times New Roman" w:hAnsi="Times New Roman" w:cs="Times New Roman"/>
          <w:sz w:val="27"/>
          <w:szCs w:val="27"/>
        </w:rPr>
        <w:t xml:space="preserve">реализует </w:t>
      </w:r>
      <w:r w:rsidR="00D5429F">
        <w:rPr>
          <w:rFonts w:ascii="Times New Roman" w:hAnsi="Times New Roman" w:cs="Times New Roman"/>
          <w:sz w:val="27"/>
          <w:szCs w:val="27"/>
        </w:rPr>
        <w:t>2</w:t>
      </w:r>
      <w:r w:rsidRPr="00BC64BB">
        <w:rPr>
          <w:rFonts w:ascii="Times New Roman" w:hAnsi="Times New Roman" w:cs="Times New Roman"/>
          <w:sz w:val="27"/>
          <w:szCs w:val="27"/>
        </w:rPr>
        <w:t xml:space="preserve"> инвестиционных проекта:</w:t>
      </w:r>
    </w:p>
    <w:p w:rsidR="00F50148" w:rsidRPr="00F50148" w:rsidRDefault="0030745B" w:rsidP="00F5014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</w:t>
      </w:r>
      <w:r w:rsidR="00FA4751">
        <w:rPr>
          <w:rFonts w:ascii="Times New Roman" w:hAnsi="Times New Roman" w:cs="Times New Roman"/>
          <w:sz w:val="27"/>
          <w:szCs w:val="27"/>
        </w:rPr>
        <w:t>«Увели</w:t>
      </w:r>
      <w:r w:rsidR="00FA4751" w:rsidRPr="00FA4751">
        <w:rPr>
          <w:rFonts w:ascii="Times New Roman" w:hAnsi="Times New Roman" w:cs="Times New Roman"/>
          <w:sz w:val="27"/>
          <w:szCs w:val="27"/>
        </w:rPr>
        <w:t>чение  производительностиЗИФ-4 по переработке руды с 8 до 8,7 млн</w:t>
      </w:r>
      <w:r w:rsidR="00FA4751">
        <w:rPr>
          <w:rFonts w:ascii="Times New Roman" w:hAnsi="Times New Roman" w:cs="Times New Roman"/>
          <w:sz w:val="27"/>
          <w:szCs w:val="27"/>
        </w:rPr>
        <w:t>.</w:t>
      </w:r>
      <w:r w:rsidR="00FA4751" w:rsidRPr="00FA4751">
        <w:rPr>
          <w:rFonts w:ascii="Times New Roman" w:hAnsi="Times New Roman" w:cs="Times New Roman"/>
          <w:sz w:val="27"/>
          <w:szCs w:val="27"/>
        </w:rPr>
        <w:t xml:space="preserve"> т. в год</w:t>
      </w:r>
      <w:r w:rsidR="00FA475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50148" w:rsidRPr="00F50148">
        <w:rPr>
          <w:rFonts w:ascii="Times New Roman" w:hAnsi="Times New Roman" w:cs="Times New Roman"/>
          <w:sz w:val="27"/>
          <w:szCs w:val="27"/>
        </w:rPr>
        <w:t>Благодатнинского</w:t>
      </w:r>
      <w:proofErr w:type="spellEnd"/>
      <w:r w:rsidR="00F50148" w:rsidRPr="00F5014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50148" w:rsidRPr="00F50148">
        <w:rPr>
          <w:rFonts w:ascii="Times New Roman" w:hAnsi="Times New Roman" w:cs="Times New Roman"/>
          <w:sz w:val="27"/>
          <w:szCs w:val="27"/>
        </w:rPr>
        <w:t>ГОКа</w:t>
      </w:r>
      <w:proofErr w:type="spellEnd"/>
      <w:r w:rsidR="00F50148" w:rsidRPr="00F50148">
        <w:rPr>
          <w:rFonts w:ascii="Times New Roman" w:hAnsi="Times New Roman" w:cs="Times New Roman"/>
          <w:sz w:val="27"/>
          <w:szCs w:val="27"/>
        </w:rPr>
        <w:t xml:space="preserve">», реализация которого предусматривает повышение производительности ЗИФ-4 по переработке руд месторождения </w:t>
      </w:r>
      <w:r w:rsidR="00F50148" w:rsidRPr="00F50148">
        <w:rPr>
          <w:rFonts w:ascii="Times New Roman" w:hAnsi="Times New Roman" w:cs="Times New Roman"/>
          <w:sz w:val="27"/>
          <w:szCs w:val="27"/>
        </w:rPr>
        <w:lastRenderedPageBreak/>
        <w:t>«Благодатное» до 8</w:t>
      </w:r>
      <w:r w:rsidR="00FA4751">
        <w:rPr>
          <w:rFonts w:ascii="Times New Roman" w:hAnsi="Times New Roman" w:cs="Times New Roman"/>
          <w:sz w:val="27"/>
          <w:szCs w:val="27"/>
        </w:rPr>
        <w:t>,7</w:t>
      </w:r>
      <w:r w:rsidR="00F50148" w:rsidRPr="00F50148">
        <w:rPr>
          <w:rFonts w:ascii="Times New Roman" w:hAnsi="Times New Roman" w:cs="Times New Roman"/>
          <w:sz w:val="27"/>
          <w:szCs w:val="27"/>
        </w:rPr>
        <w:t xml:space="preserve"> млн. тонн руды в год и повышение сквозного извлечения золота до 90 %;</w:t>
      </w:r>
    </w:p>
    <w:p w:rsidR="00F50148" w:rsidRPr="00F50148" w:rsidRDefault="00D5429F" w:rsidP="00F50148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F50148" w:rsidRPr="00F50148">
        <w:rPr>
          <w:rFonts w:ascii="Times New Roman" w:hAnsi="Times New Roman" w:cs="Times New Roman"/>
          <w:sz w:val="27"/>
          <w:szCs w:val="27"/>
        </w:rPr>
        <w:t>) «Реконструкция ЗИФ-1 под переработку руды месторождения «Олимпиадинское», реализация которого предусматривает организацию на ЗИФ-1 технологической линии с возможностью переработки руды месторождения «Олимпиадинское», с увеличением производительности до 3,0 млн. т. руды в год.</w:t>
      </w:r>
    </w:p>
    <w:p w:rsidR="00F50148" w:rsidRDefault="00F50148" w:rsidP="00F50148">
      <w:pPr>
        <w:pBdr>
          <w:left w:val="none" w:sz="4" w:space="0" w:color="000000"/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96A8F">
        <w:rPr>
          <w:rFonts w:ascii="Times New Roman" w:hAnsi="Times New Roman" w:cs="Times New Roman"/>
          <w:sz w:val="27"/>
          <w:szCs w:val="27"/>
          <w:u w:val="single"/>
        </w:rPr>
        <w:t xml:space="preserve">Кроме того, для наращивания энергетических мощностей, для совершенствования логистики и транспортной инфраструктуры </w:t>
      </w:r>
      <w:r w:rsidRPr="00E96A8F">
        <w:rPr>
          <w:rFonts w:ascii="Times New Roman" w:hAnsi="Times New Roman" w:cs="Times New Roman"/>
          <w:bCs/>
          <w:sz w:val="27"/>
          <w:szCs w:val="27"/>
        </w:rPr>
        <w:t>предприятие АО «Полюс Красноярск» по соглашению с краем сегодня реализует проект капитального ремонта автодороги Епишино-Северо-Енисейский, который даст промышленному кластеру Северо-Енисейского района очень значительный ресурс развития.</w:t>
      </w:r>
    </w:p>
    <w:p w:rsidR="002A149D" w:rsidRDefault="002A149D" w:rsidP="00F50148">
      <w:pPr>
        <w:pBdr>
          <w:left w:val="none" w:sz="4" w:space="0" w:color="000000"/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F50148" w:rsidRDefault="00F50148" w:rsidP="00F50148">
      <w:pPr>
        <w:pBdr>
          <w:left w:val="none" w:sz="4" w:space="0" w:color="000000"/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t xml:space="preserve">Золотодобывающее предприятие ООО </w:t>
      </w:r>
      <w:proofErr w:type="spellStart"/>
      <w:proofErr w:type="gramStart"/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t>Горно</w:t>
      </w:r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noBreakHyphen/>
        <w:t>рудная</w:t>
      </w:r>
      <w:proofErr w:type="spellEnd"/>
      <w:proofErr w:type="gramEnd"/>
      <w:r w:rsidRPr="00BC64BB">
        <w:rPr>
          <w:rFonts w:ascii="Times New Roman" w:hAnsi="Times New Roman" w:cs="Times New Roman"/>
          <w:b/>
          <w:sz w:val="27"/>
          <w:szCs w:val="27"/>
          <w:u w:val="single"/>
        </w:rPr>
        <w:t xml:space="preserve"> компания «Амикан»</w:t>
      </w:r>
      <w:r w:rsidRPr="00F50148">
        <w:rPr>
          <w:rFonts w:ascii="Times New Roman" w:hAnsi="Times New Roman" w:cs="Times New Roman"/>
          <w:sz w:val="27"/>
          <w:szCs w:val="27"/>
        </w:rPr>
        <w:t xml:space="preserve"> инвестирует денежные средства </w:t>
      </w:r>
      <w:r w:rsidRPr="00F50148">
        <w:rPr>
          <w:rFonts w:ascii="Times New Roman" w:hAnsi="Times New Roman" w:cs="Times New Roman"/>
          <w:b/>
          <w:sz w:val="27"/>
          <w:szCs w:val="27"/>
        </w:rPr>
        <w:t>в инвестиционный проект «Строительство горнодобывающего предприятия на базе золоторудного месторождения «Ведугинское», срок реализации которого планируется с 2017 года по 2028 год.</w:t>
      </w:r>
    </w:p>
    <w:p w:rsidR="002A149D" w:rsidRDefault="002A149D" w:rsidP="00F50148">
      <w:pPr>
        <w:pBdr>
          <w:left w:val="none" w:sz="4" w:space="0" w:color="000000"/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50148" w:rsidRPr="00F50148" w:rsidRDefault="00F50148" w:rsidP="00F50148">
      <w:pPr>
        <w:pBdr>
          <w:left w:val="none" w:sz="4" w:space="0" w:color="000000"/>
          <w:bottom w:val="none" w:sz="4" w:space="14" w:color="000000"/>
        </w:pBd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148">
        <w:rPr>
          <w:rFonts w:ascii="Times New Roman" w:hAnsi="Times New Roman" w:cs="Times New Roman"/>
          <w:b/>
          <w:sz w:val="27"/>
          <w:szCs w:val="27"/>
        </w:rPr>
        <w:t>В соответствии с инвестиционным проектом, планируется строительство горно-обогатительного комбината (ГОК) на базе месторождения «Ведугинское»</w:t>
      </w:r>
      <w:r w:rsidRPr="00F50148">
        <w:rPr>
          <w:rFonts w:ascii="Times New Roman" w:hAnsi="Times New Roman" w:cs="Times New Roman"/>
          <w:sz w:val="27"/>
          <w:szCs w:val="27"/>
        </w:rPr>
        <w:t>, отработка месторождения открытым и подземным способом в целях производства золотосодержащего флотационного концентрата.</w:t>
      </w:r>
    </w:p>
    <w:p w:rsidR="00C976C4" w:rsidRPr="00F50148" w:rsidRDefault="00C976C4" w:rsidP="00F5014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50148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финансирования по крупным и средним организациям</w:t>
      </w:r>
      <w:r w:rsidR="005D3509">
        <w:rPr>
          <w:rFonts w:ascii="Times New Roman" w:hAnsi="Times New Roman" w:cs="Times New Roman"/>
          <w:sz w:val="27"/>
          <w:szCs w:val="27"/>
        </w:rPr>
        <w:t xml:space="preserve"> по годам</w:t>
      </w:r>
      <w:r w:rsidRPr="00F50148">
        <w:rPr>
          <w:rFonts w:ascii="Times New Roman" w:hAnsi="Times New Roman" w:cs="Times New Roman"/>
          <w:sz w:val="27"/>
          <w:szCs w:val="27"/>
        </w:rPr>
        <w:t xml:space="preserve"> представлен в таблице № </w:t>
      </w:r>
      <w:r w:rsidR="004A046F" w:rsidRPr="00F50148">
        <w:rPr>
          <w:rFonts w:ascii="Times New Roman" w:hAnsi="Times New Roman" w:cs="Times New Roman"/>
          <w:sz w:val="27"/>
          <w:szCs w:val="27"/>
        </w:rPr>
        <w:t>5</w:t>
      </w:r>
      <w:r w:rsidRPr="00F50148">
        <w:rPr>
          <w:rFonts w:ascii="Times New Roman" w:hAnsi="Times New Roman" w:cs="Times New Roman"/>
          <w:sz w:val="27"/>
          <w:szCs w:val="27"/>
        </w:rPr>
        <w:t>.</w:t>
      </w:r>
    </w:p>
    <w:p w:rsidR="0030745B" w:rsidRDefault="0030745B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976C4" w:rsidRPr="00F50148" w:rsidRDefault="00C976C4" w:rsidP="00F50148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0148">
        <w:rPr>
          <w:rFonts w:ascii="Times New Roman" w:hAnsi="Times New Roman" w:cs="Times New Roman"/>
          <w:b/>
          <w:sz w:val="27"/>
          <w:szCs w:val="27"/>
        </w:rPr>
        <w:t>Объем инвестиций в основной капитал за счет всех источников по крупным и средним организациям</w:t>
      </w:r>
      <w:r w:rsidR="005D3509">
        <w:rPr>
          <w:rFonts w:ascii="Times New Roman" w:hAnsi="Times New Roman" w:cs="Times New Roman"/>
          <w:b/>
          <w:sz w:val="27"/>
          <w:szCs w:val="27"/>
        </w:rPr>
        <w:t xml:space="preserve"> по годам</w:t>
      </w:r>
      <w:r w:rsidRPr="00F50148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274D98" w:rsidRPr="00F50148" w:rsidRDefault="00274D98" w:rsidP="00F50148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50148">
        <w:rPr>
          <w:rFonts w:ascii="Times New Roman" w:hAnsi="Times New Roman" w:cs="Times New Roman"/>
          <w:sz w:val="24"/>
          <w:szCs w:val="24"/>
        </w:rPr>
        <w:t>Таблица № 5</w:t>
      </w:r>
    </w:p>
    <w:tbl>
      <w:tblPr>
        <w:tblpPr w:leftFromText="180" w:rightFromText="180" w:vertAnchor="text" w:tblpX="-29" w:tblpY="1"/>
        <w:tblOverlap w:val="never"/>
        <w:tblW w:w="96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1026"/>
        <w:gridCol w:w="993"/>
        <w:gridCol w:w="992"/>
        <w:gridCol w:w="992"/>
        <w:gridCol w:w="1134"/>
        <w:gridCol w:w="992"/>
        <w:gridCol w:w="1134"/>
      </w:tblGrid>
      <w:tr w:rsidR="00FA4751" w:rsidRPr="00F50148" w:rsidTr="004945FC">
        <w:trPr>
          <w:cantSplit/>
          <w:trHeight w:val="9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2A149D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2A149D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A4751" w:rsidRPr="002A149D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A4751" w:rsidRPr="002A149D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4751" w:rsidRPr="002A149D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4751" w:rsidRPr="002A149D" w:rsidRDefault="00FA4751" w:rsidP="004945F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2A149D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2A14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A4751" w:rsidRPr="002A149D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A149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оценка</w:t>
            </w:r>
          </w:p>
        </w:tc>
      </w:tr>
      <w:tr w:rsidR="00FA4751" w:rsidRPr="00F50148" w:rsidTr="005C5657">
        <w:trPr>
          <w:cantSplit/>
          <w:trHeight w:val="988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F50148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F50148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F50148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751" w:rsidRPr="00F50148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F50148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751" w:rsidRPr="004755EB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F50148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A4751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FA4751" w:rsidRPr="004755EB" w:rsidRDefault="00FA4751" w:rsidP="004945F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55EB">
              <w:rPr>
                <w:rFonts w:ascii="Times New Roman" w:hAnsi="Times New Roman" w:cs="Times New Roman"/>
                <w:b/>
                <w:sz w:val="20"/>
                <w:szCs w:val="20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F50148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4751" w:rsidRPr="007C41E3" w:rsidTr="004945FC">
        <w:trPr>
          <w:trHeight w:val="21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2A149D" w:rsidRDefault="00FA4751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A149D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Объем инвестиций в основной капитал за счет всех источников финансирования</w:t>
            </w:r>
          </w:p>
          <w:p w:rsidR="00FA4751" w:rsidRPr="00F50148" w:rsidRDefault="00FA4751" w:rsidP="004945F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149D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(млн. руб.)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A54576" w:rsidRDefault="00FA4751" w:rsidP="004945FC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sz w:val="24"/>
                <w:szCs w:val="24"/>
              </w:rPr>
              <w:t>18 004,2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4751" w:rsidRPr="00A54576" w:rsidRDefault="00FA4751" w:rsidP="004945FC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sz w:val="24"/>
                <w:szCs w:val="24"/>
              </w:rPr>
              <w:t>17 496,7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4751" w:rsidRPr="00A54576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6 877,9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A54576" w:rsidRDefault="00FA4751" w:rsidP="004945F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751" w:rsidRPr="00A54576" w:rsidRDefault="00FA4751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A4751" w:rsidRPr="00A54576" w:rsidRDefault="00174773" w:rsidP="004945F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4751" w:rsidRPr="00A54576" w:rsidRDefault="00174773" w:rsidP="004945F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5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18 266,5</w:t>
            </w:r>
          </w:p>
        </w:tc>
      </w:tr>
    </w:tbl>
    <w:p w:rsidR="004945FC" w:rsidRDefault="004945FC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74D98" w:rsidRDefault="00274D98" w:rsidP="00DC4EBD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D3509">
        <w:rPr>
          <w:rFonts w:ascii="Times New Roman" w:hAnsi="Times New Roman" w:cs="Times New Roman"/>
          <w:sz w:val="27"/>
          <w:szCs w:val="27"/>
        </w:rPr>
        <w:lastRenderedPageBreak/>
        <w:t>Объем инвестиций в основной капитал за счет всех источников по крупным и средним организациям</w:t>
      </w:r>
      <w:r w:rsidR="00C81492">
        <w:rPr>
          <w:rFonts w:ascii="Times New Roman" w:hAnsi="Times New Roman" w:cs="Times New Roman"/>
          <w:sz w:val="27"/>
          <w:szCs w:val="27"/>
        </w:rPr>
        <w:t xml:space="preserve"> и предприятиям</w:t>
      </w:r>
      <w:r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="00D70A66" w:rsidRPr="005D3509">
        <w:rPr>
          <w:rFonts w:ascii="Times New Roman" w:hAnsi="Times New Roman" w:cs="Times New Roman"/>
          <w:sz w:val="27"/>
          <w:szCs w:val="27"/>
        </w:rPr>
        <w:t>по годам</w:t>
      </w:r>
      <w:r w:rsidR="00596461"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Pr="005D3509">
        <w:rPr>
          <w:rFonts w:ascii="Times New Roman" w:hAnsi="Times New Roman" w:cs="Times New Roman"/>
          <w:sz w:val="27"/>
          <w:szCs w:val="27"/>
        </w:rPr>
        <w:t>представлен на рис</w:t>
      </w:r>
      <w:r w:rsidR="004755EB">
        <w:rPr>
          <w:rFonts w:ascii="Times New Roman" w:hAnsi="Times New Roman" w:cs="Times New Roman"/>
          <w:sz w:val="27"/>
          <w:szCs w:val="27"/>
        </w:rPr>
        <w:t>унке</w:t>
      </w:r>
      <w:r w:rsidRPr="005D3509">
        <w:rPr>
          <w:rFonts w:ascii="Times New Roman" w:hAnsi="Times New Roman" w:cs="Times New Roman"/>
          <w:sz w:val="27"/>
          <w:szCs w:val="27"/>
        </w:rPr>
        <w:t xml:space="preserve"> </w:t>
      </w:r>
      <w:r w:rsidR="00D70A66" w:rsidRPr="005D3509">
        <w:rPr>
          <w:rFonts w:ascii="Times New Roman" w:hAnsi="Times New Roman" w:cs="Times New Roman"/>
          <w:sz w:val="27"/>
          <w:szCs w:val="27"/>
        </w:rPr>
        <w:t>7</w:t>
      </w:r>
      <w:r w:rsidR="00596461" w:rsidRPr="005D3509">
        <w:rPr>
          <w:rFonts w:ascii="Times New Roman" w:hAnsi="Times New Roman" w:cs="Times New Roman"/>
          <w:sz w:val="27"/>
          <w:szCs w:val="27"/>
        </w:rPr>
        <w:t>.</w:t>
      </w:r>
    </w:p>
    <w:p w:rsidR="005C5657" w:rsidRPr="007C41E3" w:rsidRDefault="005C5657" w:rsidP="00DC4EB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74D98" w:rsidRPr="007C41E3" w:rsidRDefault="00CC14DD" w:rsidP="005D3509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24353" cy="2934586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74D98" w:rsidRDefault="00274D98" w:rsidP="00274D98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927">
        <w:rPr>
          <w:rFonts w:ascii="Times New Roman" w:hAnsi="Times New Roman" w:cs="Times New Roman"/>
          <w:b/>
          <w:sz w:val="24"/>
          <w:szCs w:val="24"/>
        </w:rPr>
        <w:t>Рис.</w:t>
      </w:r>
      <w:r w:rsidR="00D70A66" w:rsidRPr="00ED6927">
        <w:rPr>
          <w:rFonts w:ascii="Times New Roman" w:hAnsi="Times New Roman" w:cs="Times New Roman"/>
          <w:b/>
          <w:sz w:val="24"/>
          <w:szCs w:val="24"/>
        </w:rPr>
        <w:t>7</w:t>
      </w:r>
      <w:r w:rsidRPr="00ED6927">
        <w:rPr>
          <w:rFonts w:ascii="Times New Roman" w:hAnsi="Times New Roman" w:cs="Times New Roman"/>
          <w:b/>
          <w:sz w:val="24"/>
          <w:szCs w:val="24"/>
        </w:rPr>
        <w:t>. Объем инвестиций в основной капитал за счет всех источников по крупным и средним организациям</w:t>
      </w:r>
      <w:r w:rsidR="00C81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09AA" w:rsidRPr="00ED6927">
        <w:rPr>
          <w:rFonts w:ascii="Times New Roman" w:hAnsi="Times New Roman" w:cs="Times New Roman"/>
          <w:b/>
          <w:sz w:val="24"/>
          <w:szCs w:val="24"/>
        </w:rPr>
        <w:t>по годам</w:t>
      </w:r>
      <w:r w:rsidRPr="00ED6927">
        <w:rPr>
          <w:rFonts w:ascii="Times New Roman" w:hAnsi="Times New Roman" w:cs="Times New Roman"/>
          <w:b/>
          <w:sz w:val="24"/>
          <w:szCs w:val="24"/>
        </w:rPr>
        <w:t xml:space="preserve"> (млн.</w:t>
      </w:r>
      <w:r w:rsidR="00ED69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927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DC4EBD" w:rsidRDefault="00DC4EBD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32D02" w:rsidRDefault="00432D02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 оценке</w:t>
      </w:r>
      <w:r w:rsidRPr="005D3509">
        <w:rPr>
          <w:rFonts w:ascii="Times New Roman" w:hAnsi="Times New Roman" w:cs="Times New Roman"/>
          <w:sz w:val="27"/>
          <w:szCs w:val="27"/>
        </w:rPr>
        <w:t xml:space="preserve"> 201</w:t>
      </w:r>
      <w:r w:rsidR="00174773">
        <w:rPr>
          <w:rFonts w:ascii="Times New Roman" w:hAnsi="Times New Roman" w:cs="Times New Roman"/>
          <w:sz w:val="27"/>
          <w:szCs w:val="27"/>
        </w:rPr>
        <w:t>9</w:t>
      </w:r>
      <w:r w:rsidRPr="005D3509">
        <w:rPr>
          <w:rFonts w:ascii="Times New Roman" w:hAnsi="Times New Roman" w:cs="Times New Roman"/>
          <w:sz w:val="27"/>
          <w:szCs w:val="27"/>
        </w:rPr>
        <w:t xml:space="preserve"> года объем инвестиций в основной капитал за счет всех источников финансирования по крупным и средним организациям ожидается в сумме </w:t>
      </w:r>
      <w:r w:rsidR="00174773">
        <w:rPr>
          <w:rFonts w:ascii="Times New Roman" w:hAnsi="Times New Roman" w:cs="Times New Roman"/>
          <w:b/>
          <w:bCs/>
          <w:sz w:val="27"/>
          <w:szCs w:val="27"/>
        </w:rPr>
        <w:t>18 266,5</w:t>
      </w:r>
      <w:r w:rsidRPr="001F568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F5680">
        <w:rPr>
          <w:rFonts w:ascii="Times New Roman" w:hAnsi="Times New Roman" w:cs="Times New Roman"/>
          <w:b/>
          <w:sz w:val="27"/>
          <w:szCs w:val="27"/>
        </w:rPr>
        <w:t>млн. руб</w:t>
      </w:r>
      <w:r w:rsidRPr="001F5680">
        <w:rPr>
          <w:rFonts w:ascii="Times New Roman" w:hAnsi="Times New Roman" w:cs="Times New Roman"/>
          <w:sz w:val="27"/>
          <w:szCs w:val="27"/>
        </w:rPr>
        <w:t>.</w:t>
      </w:r>
    </w:p>
    <w:p w:rsidR="00174773" w:rsidRPr="005D3509" w:rsidRDefault="00174773" w:rsidP="00432D02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70A66" w:rsidRDefault="00E209AA" w:rsidP="00E209A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63C9C">
        <w:rPr>
          <w:rFonts w:ascii="Times New Roman" w:hAnsi="Times New Roman" w:cs="Times New Roman"/>
          <w:sz w:val="27"/>
          <w:szCs w:val="27"/>
        </w:rPr>
        <w:t>Объем инвестиций в основной капитал за счет всех источников по крупным и средним организациям</w:t>
      </w:r>
      <w:r w:rsidR="00E21100">
        <w:rPr>
          <w:rFonts w:ascii="Times New Roman" w:hAnsi="Times New Roman" w:cs="Times New Roman"/>
          <w:sz w:val="27"/>
          <w:szCs w:val="27"/>
        </w:rPr>
        <w:t xml:space="preserve">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="00BC64BB">
        <w:rPr>
          <w:rFonts w:ascii="Times New Roman" w:hAnsi="Times New Roman" w:cs="Times New Roman"/>
          <w:sz w:val="27"/>
          <w:szCs w:val="27"/>
        </w:rPr>
        <w:t xml:space="preserve"> </w:t>
      </w:r>
      <w:r w:rsidRPr="00A63C9C">
        <w:rPr>
          <w:rFonts w:ascii="Times New Roman" w:hAnsi="Times New Roman" w:cs="Times New Roman"/>
          <w:sz w:val="27"/>
          <w:szCs w:val="27"/>
        </w:rPr>
        <w:t xml:space="preserve">представлен на рис </w:t>
      </w:r>
      <w:r w:rsidR="00D70A66" w:rsidRPr="00A63C9C">
        <w:rPr>
          <w:rFonts w:ascii="Times New Roman" w:hAnsi="Times New Roman" w:cs="Times New Roman"/>
          <w:sz w:val="27"/>
          <w:szCs w:val="27"/>
        </w:rPr>
        <w:t>8</w:t>
      </w:r>
      <w:r w:rsidRPr="00A63C9C">
        <w:rPr>
          <w:rFonts w:ascii="Times New Roman" w:hAnsi="Times New Roman" w:cs="Times New Roman"/>
          <w:sz w:val="27"/>
          <w:szCs w:val="27"/>
        </w:rPr>
        <w:t>.</w:t>
      </w:r>
    </w:p>
    <w:p w:rsidR="00A92B49" w:rsidRPr="007C41E3" w:rsidRDefault="00A92B49" w:rsidP="00E209AA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274D98" w:rsidRPr="007C41E3" w:rsidRDefault="00D70A66" w:rsidP="00ED6927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945FC">
        <w:rPr>
          <w:rFonts w:ascii="Times New Roman" w:hAnsi="Times New Roman" w:cs="Times New Roman"/>
          <w:noProof/>
        </w:rPr>
        <w:drawing>
          <wp:inline distT="0" distB="0" distL="0" distR="0">
            <wp:extent cx="5967081" cy="3444949"/>
            <wp:effectExtent l="19050" t="0" r="0" b="0"/>
            <wp:docPr id="25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209AA" w:rsidRPr="00695630" w:rsidRDefault="00E209AA" w:rsidP="009A050D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630">
        <w:rPr>
          <w:rFonts w:ascii="Times New Roman" w:hAnsi="Times New Roman" w:cs="Times New Roman"/>
          <w:b/>
          <w:sz w:val="24"/>
          <w:szCs w:val="24"/>
        </w:rPr>
        <w:t>Рис.</w:t>
      </w:r>
      <w:r w:rsidR="0031215F" w:rsidRPr="00695630">
        <w:rPr>
          <w:rFonts w:ascii="Times New Roman" w:hAnsi="Times New Roman" w:cs="Times New Roman"/>
          <w:b/>
          <w:sz w:val="24"/>
          <w:szCs w:val="24"/>
        </w:rPr>
        <w:t>8</w:t>
      </w:r>
      <w:r w:rsidRPr="00695630">
        <w:rPr>
          <w:rFonts w:ascii="Times New Roman" w:hAnsi="Times New Roman" w:cs="Times New Roman"/>
          <w:b/>
          <w:sz w:val="24"/>
          <w:szCs w:val="24"/>
        </w:rPr>
        <w:t>. Объем инвестиций в основной капитал за счет всех источников по крупным и средним организациям</w:t>
      </w:r>
      <w:r w:rsidR="00C814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51493B">
        <w:rPr>
          <w:rFonts w:ascii="Times New Roman" w:hAnsi="Times New Roman" w:cs="Times New Roman"/>
          <w:b/>
          <w:sz w:val="24"/>
          <w:szCs w:val="24"/>
        </w:rPr>
        <w:t>,</w:t>
      </w:r>
      <w:r w:rsidR="00BC64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4BB" w:rsidRPr="00695630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444AC5" w:rsidRPr="00375F71" w:rsidRDefault="00444AC5" w:rsidP="00274D98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75F71">
        <w:rPr>
          <w:rFonts w:ascii="Times New Roman" w:hAnsi="Times New Roman" w:cs="Times New Roman"/>
          <w:sz w:val="27"/>
          <w:szCs w:val="27"/>
        </w:rPr>
        <w:lastRenderedPageBreak/>
        <w:t xml:space="preserve">Структура инвестиций в основной капитал по источникам финансирования </w:t>
      </w:r>
      <w:r w:rsidR="00695630" w:rsidRPr="00375F71">
        <w:rPr>
          <w:rFonts w:ascii="Times New Roman" w:hAnsi="Times New Roman" w:cs="Times New Roman"/>
          <w:sz w:val="27"/>
          <w:szCs w:val="27"/>
        </w:rPr>
        <w:t>за 1 полугодие 201</w:t>
      </w:r>
      <w:r w:rsidR="00174773">
        <w:rPr>
          <w:rFonts w:ascii="Times New Roman" w:hAnsi="Times New Roman" w:cs="Times New Roman"/>
          <w:sz w:val="27"/>
          <w:szCs w:val="27"/>
        </w:rPr>
        <w:t>9</w:t>
      </w:r>
      <w:r w:rsidR="006878F5" w:rsidRPr="00375F71">
        <w:rPr>
          <w:rFonts w:ascii="Times New Roman" w:hAnsi="Times New Roman" w:cs="Times New Roman"/>
          <w:sz w:val="27"/>
          <w:szCs w:val="27"/>
        </w:rPr>
        <w:t xml:space="preserve"> года</w:t>
      </w:r>
      <w:r w:rsidR="00BC64BB" w:rsidRPr="00375F71">
        <w:rPr>
          <w:rFonts w:ascii="Times New Roman" w:hAnsi="Times New Roman" w:cs="Times New Roman"/>
          <w:sz w:val="27"/>
          <w:szCs w:val="27"/>
        </w:rPr>
        <w:t xml:space="preserve"> (млн. руб.)</w:t>
      </w:r>
      <w:r w:rsidR="006878F5" w:rsidRPr="00375F71">
        <w:rPr>
          <w:rFonts w:ascii="Times New Roman" w:hAnsi="Times New Roman" w:cs="Times New Roman"/>
          <w:sz w:val="27"/>
          <w:szCs w:val="27"/>
        </w:rPr>
        <w:t xml:space="preserve"> </w:t>
      </w:r>
      <w:r w:rsidRPr="00375F71">
        <w:rPr>
          <w:rFonts w:ascii="Times New Roman" w:hAnsi="Times New Roman" w:cs="Times New Roman"/>
          <w:sz w:val="27"/>
          <w:szCs w:val="27"/>
        </w:rPr>
        <w:t>предста</w:t>
      </w:r>
      <w:r w:rsidR="00E209AA" w:rsidRPr="00375F71">
        <w:rPr>
          <w:rFonts w:ascii="Times New Roman" w:hAnsi="Times New Roman" w:cs="Times New Roman"/>
          <w:sz w:val="27"/>
          <w:szCs w:val="27"/>
        </w:rPr>
        <w:t xml:space="preserve">влена </w:t>
      </w:r>
      <w:r w:rsidR="009A050D" w:rsidRPr="00375F71">
        <w:rPr>
          <w:rFonts w:ascii="Times New Roman" w:hAnsi="Times New Roman" w:cs="Times New Roman"/>
          <w:sz w:val="27"/>
          <w:szCs w:val="27"/>
        </w:rPr>
        <w:t>в таблице</w:t>
      </w:r>
      <w:r w:rsidR="00CF6209" w:rsidRPr="00375F71">
        <w:rPr>
          <w:rFonts w:ascii="Times New Roman" w:hAnsi="Times New Roman" w:cs="Times New Roman"/>
          <w:sz w:val="27"/>
          <w:szCs w:val="27"/>
        </w:rPr>
        <w:t xml:space="preserve"> 6.</w:t>
      </w:r>
    </w:p>
    <w:p w:rsidR="00375F71" w:rsidRDefault="00375F71" w:rsidP="00BC64BB">
      <w:pPr>
        <w:tabs>
          <w:tab w:val="left" w:pos="5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75F71" w:rsidRPr="0051493B" w:rsidRDefault="00375F71" w:rsidP="0051493B">
      <w:pPr>
        <w:tabs>
          <w:tab w:val="left" w:pos="560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93B">
        <w:rPr>
          <w:rFonts w:ascii="Times New Roman" w:hAnsi="Times New Roman" w:cs="Times New Roman"/>
          <w:b/>
          <w:sz w:val="24"/>
          <w:szCs w:val="24"/>
        </w:rPr>
        <w:t>Структура инвестиций в основной капитал по источникам финансирован</w:t>
      </w:r>
      <w:r w:rsidR="0051493B" w:rsidRPr="0051493B">
        <w:rPr>
          <w:rFonts w:ascii="Times New Roman" w:hAnsi="Times New Roman" w:cs="Times New Roman"/>
          <w:b/>
          <w:sz w:val="24"/>
          <w:szCs w:val="24"/>
        </w:rPr>
        <w:t>ия за 1 полугодие 201</w:t>
      </w:r>
      <w:r w:rsidR="00A92B49">
        <w:rPr>
          <w:rFonts w:ascii="Times New Roman" w:hAnsi="Times New Roman" w:cs="Times New Roman"/>
          <w:b/>
          <w:sz w:val="24"/>
          <w:szCs w:val="24"/>
        </w:rPr>
        <w:t>9</w:t>
      </w:r>
      <w:r w:rsidR="0051493B" w:rsidRPr="0051493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44AC5" w:rsidRPr="00BC64BB" w:rsidRDefault="00BC64BB" w:rsidP="00BC64BB">
      <w:pPr>
        <w:tabs>
          <w:tab w:val="left" w:pos="5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C64BB">
        <w:rPr>
          <w:rFonts w:ascii="Times New Roman" w:hAnsi="Times New Roman" w:cs="Times New Roman"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4BB">
        <w:rPr>
          <w:rFonts w:ascii="Times New Roman" w:hAnsi="Times New Roman" w:cs="Times New Roman"/>
          <w:sz w:val="24"/>
          <w:szCs w:val="24"/>
        </w:rPr>
        <w:t>№ 6</w:t>
      </w:r>
    </w:p>
    <w:tbl>
      <w:tblPr>
        <w:tblStyle w:val="af6"/>
        <w:tblW w:w="9806" w:type="dxa"/>
        <w:jc w:val="center"/>
        <w:tblLook w:val="04A0"/>
      </w:tblPr>
      <w:tblGrid>
        <w:gridCol w:w="1924"/>
        <w:gridCol w:w="1758"/>
        <w:gridCol w:w="2023"/>
        <w:gridCol w:w="2151"/>
        <w:gridCol w:w="1950"/>
      </w:tblGrid>
      <w:tr w:rsidR="00E21100" w:rsidRPr="009A050D" w:rsidTr="00174773">
        <w:trPr>
          <w:trHeight w:val="1026"/>
          <w:jc w:val="center"/>
        </w:trPr>
        <w:tc>
          <w:tcPr>
            <w:tcW w:w="1924" w:type="dxa"/>
            <w:vMerge w:val="restart"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82" w:type="dxa"/>
            <w:gridSpan w:val="4"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50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инвестиций в основной капитал по источникам финансирования</w:t>
            </w:r>
            <w:r w:rsidR="00A92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полугодие 2019 года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млн. руб.</w:t>
            </w:r>
          </w:p>
        </w:tc>
      </w:tr>
      <w:tr w:rsidR="00E21100" w:rsidRPr="009A050D" w:rsidTr="00174773">
        <w:trPr>
          <w:trHeight w:val="175"/>
          <w:jc w:val="center"/>
        </w:trPr>
        <w:tc>
          <w:tcPr>
            <w:tcW w:w="1924" w:type="dxa"/>
            <w:vMerge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E21100" w:rsidRPr="00E21100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10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124" w:type="dxa"/>
            <w:gridSpan w:val="3"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21100" w:rsidRPr="009A050D" w:rsidTr="00174773">
        <w:trPr>
          <w:trHeight w:val="175"/>
          <w:jc w:val="center"/>
        </w:trPr>
        <w:tc>
          <w:tcPr>
            <w:tcW w:w="1924" w:type="dxa"/>
            <w:vMerge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Merge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Align w:val="center"/>
          </w:tcPr>
          <w:p w:rsidR="00E21100" w:rsidRPr="00E21100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100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Собственные средства</w:t>
            </w:r>
          </w:p>
        </w:tc>
        <w:tc>
          <w:tcPr>
            <w:tcW w:w="2151" w:type="dxa"/>
            <w:vAlign w:val="center"/>
          </w:tcPr>
          <w:p w:rsidR="00E21100" w:rsidRPr="00E21100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100">
              <w:rPr>
                <w:rFonts w:ascii="Times New Roman" w:hAnsi="Times New Roman" w:cs="Times New Roman"/>
                <w:b/>
                <w:sz w:val="24"/>
                <w:szCs w:val="24"/>
              </w:rPr>
              <w:t>Привлеченные средства</w:t>
            </w:r>
          </w:p>
        </w:tc>
        <w:tc>
          <w:tcPr>
            <w:tcW w:w="1950" w:type="dxa"/>
            <w:vAlign w:val="center"/>
          </w:tcPr>
          <w:p w:rsidR="00E21100" w:rsidRPr="00E21100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бюджетные средства</w:t>
            </w:r>
          </w:p>
        </w:tc>
      </w:tr>
      <w:tr w:rsidR="00E21100" w:rsidRPr="009A050D" w:rsidTr="00174773">
        <w:trPr>
          <w:trHeight w:val="691"/>
          <w:jc w:val="center"/>
        </w:trPr>
        <w:tc>
          <w:tcPr>
            <w:tcW w:w="1924" w:type="dxa"/>
            <w:vMerge/>
            <w:vAlign w:val="center"/>
          </w:tcPr>
          <w:p w:rsidR="00E21100" w:rsidRPr="009A050D" w:rsidRDefault="00E21100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vAlign w:val="center"/>
          </w:tcPr>
          <w:p w:rsidR="00E21100" w:rsidRPr="00E21100" w:rsidRDefault="00174773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7 634,67</w:t>
            </w:r>
          </w:p>
        </w:tc>
        <w:tc>
          <w:tcPr>
            <w:tcW w:w="2023" w:type="dxa"/>
            <w:vAlign w:val="center"/>
          </w:tcPr>
          <w:p w:rsidR="00E21100" w:rsidRPr="001F5680" w:rsidRDefault="00174773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7 072,46</w:t>
            </w:r>
          </w:p>
        </w:tc>
        <w:tc>
          <w:tcPr>
            <w:tcW w:w="2151" w:type="dxa"/>
            <w:vAlign w:val="center"/>
          </w:tcPr>
          <w:p w:rsidR="00E21100" w:rsidRPr="001F5680" w:rsidRDefault="00174773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562,21</w:t>
            </w:r>
          </w:p>
        </w:tc>
        <w:tc>
          <w:tcPr>
            <w:tcW w:w="1950" w:type="dxa"/>
            <w:vAlign w:val="center"/>
          </w:tcPr>
          <w:p w:rsidR="00E21100" w:rsidRPr="001F5680" w:rsidRDefault="00174773" w:rsidP="00E21100">
            <w:pPr>
              <w:keepNext/>
              <w:tabs>
                <w:tab w:val="left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55,27</w:t>
            </w:r>
          </w:p>
        </w:tc>
      </w:tr>
    </w:tbl>
    <w:p w:rsidR="00C81492" w:rsidRDefault="00C81492" w:rsidP="00C81492">
      <w:pPr>
        <w:keepNext/>
        <w:tabs>
          <w:tab w:val="left" w:pos="560"/>
        </w:tabs>
        <w:ind w:firstLine="540"/>
        <w:jc w:val="both"/>
      </w:pPr>
    </w:p>
    <w:p w:rsidR="006F1E10" w:rsidRPr="00DC4EBD" w:rsidRDefault="006F1E10" w:rsidP="006F1E10">
      <w:pPr>
        <w:numPr>
          <w:ilvl w:val="0"/>
          <w:numId w:val="1"/>
        </w:numPr>
        <w:suppressAutoHyphens/>
        <w:jc w:val="center"/>
        <w:rPr>
          <w:rFonts w:ascii="Times New Roman" w:hAnsi="Times New Roman" w:cs="Times New Roman"/>
          <w:b/>
        </w:rPr>
      </w:pPr>
      <w:r w:rsidRPr="00DC4EBD">
        <w:rPr>
          <w:rFonts w:ascii="Times New Roman" w:hAnsi="Times New Roman" w:cs="Times New Roman"/>
          <w:b/>
        </w:rPr>
        <w:t xml:space="preserve">6. </w:t>
      </w:r>
      <w:r w:rsidRPr="00DC4EBD">
        <w:rPr>
          <w:rFonts w:ascii="Times New Roman" w:hAnsi="Times New Roman" w:cs="Times New Roman"/>
          <w:b/>
          <w:u w:val="single"/>
        </w:rPr>
        <w:t>Потребительский рынок</w:t>
      </w:r>
    </w:p>
    <w:p w:rsidR="006F1E10" w:rsidRPr="00194BD2" w:rsidRDefault="006F1E10" w:rsidP="006F1E10">
      <w:pPr>
        <w:rPr>
          <w:rFonts w:ascii="Times New Roman" w:hAnsi="Times New Roman" w:cs="Times New Roman"/>
          <w:sz w:val="27"/>
          <w:szCs w:val="27"/>
        </w:rPr>
      </w:pP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b/>
          <w:sz w:val="27"/>
          <w:szCs w:val="27"/>
        </w:rPr>
        <w:t>Потребительский рынок</w:t>
      </w:r>
      <w:r w:rsidRPr="00194BD2">
        <w:rPr>
          <w:rFonts w:ascii="Times New Roman" w:hAnsi="Times New Roman" w:cs="Times New Roman"/>
          <w:sz w:val="27"/>
          <w:szCs w:val="27"/>
        </w:rPr>
        <w:t xml:space="preserve"> Северо-Енисейского района – это одна из сфер экономики района, основанная на обеспечении населения основными социально значимыми продуктами питания, товарами и предоставлении высококачественных работ и услуг. Его функционирование обеспечивается взаимодействием социальных, экономических, правовых, административных, политических и других элементов.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 xml:space="preserve">Общий </w:t>
      </w:r>
      <w:r w:rsidRPr="00194BD2">
        <w:rPr>
          <w:rFonts w:ascii="Times New Roman" w:hAnsi="Times New Roman" w:cs="Times New Roman"/>
          <w:b/>
          <w:sz w:val="27"/>
          <w:szCs w:val="27"/>
        </w:rPr>
        <w:t>оборот потребительского сектора</w:t>
      </w:r>
      <w:r w:rsidRPr="00194BD2">
        <w:rPr>
          <w:rFonts w:ascii="Times New Roman" w:hAnsi="Times New Roman" w:cs="Times New Roman"/>
          <w:sz w:val="27"/>
          <w:szCs w:val="27"/>
        </w:rPr>
        <w:t xml:space="preserve"> экономики Северо-Енисейского района за 1 полугодие 2019 года составил </w:t>
      </w:r>
      <w:r w:rsidRPr="00194BD2">
        <w:rPr>
          <w:rFonts w:ascii="Times New Roman" w:hAnsi="Times New Roman" w:cs="Times New Roman"/>
          <w:b/>
          <w:sz w:val="27"/>
          <w:szCs w:val="27"/>
        </w:rPr>
        <w:t>953,6 млн. руб</w:t>
      </w:r>
      <w:r w:rsidRPr="00194BD2">
        <w:rPr>
          <w:rFonts w:ascii="Times New Roman" w:hAnsi="Times New Roman" w:cs="Times New Roman"/>
          <w:sz w:val="27"/>
          <w:szCs w:val="27"/>
        </w:rPr>
        <w:t xml:space="preserve">., это на </w:t>
      </w:r>
      <w:r w:rsidRPr="00194BD2">
        <w:rPr>
          <w:rFonts w:ascii="Times New Roman" w:hAnsi="Times New Roman" w:cs="Times New Roman"/>
          <w:b/>
          <w:sz w:val="27"/>
          <w:szCs w:val="27"/>
        </w:rPr>
        <w:t>3,1%</w:t>
      </w:r>
      <w:r w:rsidRPr="00194BD2">
        <w:rPr>
          <w:rFonts w:ascii="Times New Roman" w:hAnsi="Times New Roman" w:cs="Times New Roman"/>
          <w:sz w:val="27"/>
          <w:szCs w:val="27"/>
        </w:rPr>
        <w:t xml:space="preserve"> больше аналогичного периода 2018 года.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 xml:space="preserve">По оценке 2019 года оборот потребительского рынка составит </w:t>
      </w:r>
      <w:r w:rsidRPr="00194BD2">
        <w:rPr>
          <w:rFonts w:ascii="Times New Roman" w:hAnsi="Times New Roman" w:cs="Times New Roman"/>
          <w:b/>
          <w:sz w:val="27"/>
          <w:szCs w:val="27"/>
        </w:rPr>
        <w:t>1 906,4 млн. руб.</w:t>
      </w: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 xml:space="preserve">Основную долю в обороте потребительского сектора составляет розничная торговля, или </w:t>
      </w:r>
      <w:r w:rsidRPr="00F0097C">
        <w:rPr>
          <w:rFonts w:ascii="Times New Roman" w:hAnsi="Times New Roman" w:cs="Times New Roman"/>
          <w:b/>
          <w:sz w:val="27"/>
          <w:szCs w:val="27"/>
        </w:rPr>
        <w:t>77,7%,</w:t>
      </w:r>
      <w:r w:rsidRPr="00F0097C">
        <w:rPr>
          <w:rFonts w:ascii="Times New Roman" w:hAnsi="Times New Roman" w:cs="Times New Roman"/>
          <w:sz w:val="27"/>
          <w:szCs w:val="27"/>
        </w:rPr>
        <w:t xml:space="preserve"> на сферу платных услуг приходится </w:t>
      </w:r>
      <w:r w:rsidRPr="00F0097C">
        <w:rPr>
          <w:rFonts w:ascii="Times New Roman" w:hAnsi="Times New Roman" w:cs="Times New Roman"/>
          <w:b/>
          <w:sz w:val="27"/>
          <w:szCs w:val="27"/>
        </w:rPr>
        <w:t>16,9%,</w:t>
      </w:r>
      <w:r w:rsidRPr="00F0097C">
        <w:rPr>
          <w:rFonts w:ascii="Times New Roman" w:hAnsi="Times New Roman" w:cs="Times New Roman"/>
          <w:sz w:val="27"/>
          <w:szCs w:val="27"/>
        </w:rPr>
        <w:t xml:space="preserve"> общественное питание – </w:t>
      </w:r>
      <w:r w:rsidRPr="00F0097C">
        <w:rPr>
          <w:rFonts w:ascii="Times New Roman" w:hAnsi="Times New Roman" w:cs="Times New Roman"/>
          <w:b/>
          <w:sz w:val="27"/>
          <w:szCs w:val="27"/>
        </w:rPr>
        <w:t>5,4%.</w:t>
      </w:r>
    </w:p>
    <w:p w:rsidR="00A92B49" w:rsidRDefault="00A92B49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961CB4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1CB4">
        <w:rPr>
          <w:rFonts w:ascii="Times New Roman" w:hAnsi="Times New Roman" w:cs="Times New Roman"/>
          <w:sz w:val="27"/>
          <w:szCs w:val="27"/>
        </w:rPr>
        <w:t>Динамика общего оборота потребительского рынка представлена в таблице №7.</w:t>
      </w:r>
    </w:p>
    <w:p w:rsidR="006F1E10" w:rsidRPr="00961CB4" w:rsidRDefault="006F1E10" w:rsidP="006F1E10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CB4">
        <w:rPr>
          <w:rFonts w:ascii="Times New Roman" w:hAnsi="Times New Roman" w:cs="Times New Roman"/>
          <w:b/>
          <w:sz w:val="27"/>
          <w:szCs w:val="27"/>
        </w:rPr>
        <w:t>Динамика общего оборота потребительского рынка, млн. руб.</w:t>
      </w:r>
    </w:p>
    <w:p w:rsidR="006F1E10" w:rsidRPr="00961CB4" w:rsidRDefault="006F1E10" w:rsidP="006F1E10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1CB4">
        <w:rPr>
          <w:rFonts w:ascii="Times New Roman" w:hAnsi="Times New Roman" w:cs="Times New Roman"/>
          <w:sz w:val="24"/>
          <w:szCs w:val="24"/>
        </w:rPr>
        <w:t>Таблица № 7</w:t>
      </w:r>
    </w:p>
    <w:tbl>
      <w:tblPr>
        <w:tblW w:w="4946" w:type="pct"/>
        <w:tblLayout w:type="fixed"/>
        <w:tblLook w:val="0000"/>
      </w:tblPr>
      <w:tblGrid>
        <w:gridCol w:w="2215"/>
        <w:gridCol w:w="1014"/>
        <w:gridCol w:w="992"/>
        <w:gridCol w:w="992"/>
        <w:gridCol w:w="992"/>
        <w:gridCol w:w="1133"/>
        <w:gridCol w:w="1137"/>
        <w:gridCol w:w="1273"/>
      </w:tblGrid>
      <w:tr w:rsidR="006F1E10" w:rsidRPr="00671CE1" w:rsidTr="007C3AA8">
        <w:trPr>
          <w:cantSplit/>
          <w:trHeight w:val="615"/>
        </w:trPr>
        <w:tc>
          <w:tcPr>
            <w:tcW w:w="113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0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1 пол. 2018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1 пол. 2019</w:t>
            </w:r>
          </w:p>
        </w:tc>
        <w:tc>
          <w:tcPr>
            <w:tcW w:w="11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Темп роста (снижение) %</w:t>
            </w: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  <w:p w:rsidR="006F1E10" w:rsidRPr="00961CB4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оценка</w:t>
            </w:r>
          </w:p>
        </w:tc>
      </w:tr>
      <w:tr w:rsidR="006F1E10" w:rsidRPr="00671CE1" w:rsidTr="007C3AA8">
        <w:trPr>
          <w:cantSplit/>
          <w:trHeight w:val="648"/>
        </w:trPr>
        <w:tc>
          <w:tcPr>
            <w:tcW w:w="113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2018/</w:t>
            </w:r>
          </w:p>
          <w:p w:rsidR="006F1E10" w:rsidRPr="00961CB4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1 пол. 2019/</w:t>
            </w:r>
          </w:p>
          <w:p w:rsidR="006F1E10" w:rsidRPr="00961CB4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sz w:val="20"/>
                <w:szCs w:val="20"/>
              </w:rPr>
              <w:t>1 пол. 2018</w:t>
            </w:r>
          </w:p>
        </w:tc>
        <w:tc>
          <w:tcPr>
            <w:tcW w:w="6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1E10" w:rsidRPr="00671CE1" w:rsidTr="007C3AA8">
        <w:trPr>
          <w:trHeight w:val="623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1 336,0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1 373,3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702,4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757,4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1 466,9</w:t>
            </w:r>
          </w:p>
        </w:tc>
      </w:tr>
      <w:tr w:rsidR="006F1E10" w:rsidRPr="00671CE1" w:rsidTr="007C3AA8">
        <w:trPr>
          <w:trHeight w:val="286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F0097C" w:rsidRDefault="006F1E10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E10" w:rsidRPr="00F0097C" w:rsidRDefault="006F1E10" w:rsidP="007C3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</w:tr>
      <w:tr w:rsidR="006F1E10" w:rsidRPr="00671CE1" w:rsidTr="007C3AA8">
        <w:trPr>
          <w:trHeight w:val="854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Объем платных услуг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285,1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299,4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CB4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671CE1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961CB4">
              <w:rPr>
                <w:rFonts w:ascii="Times New Roman" w:hAnsi="Times New Roman" w:cs="Times New Roman"/>
                <w:bCs/>
                <w:sz w:val="20"/>
                <w:szCs w:val="20"/>
              </w:rPr>
              <w:t>320,5</w:t>
            </w:r>
          </w:p>
        </w:tc>
      </w:tr>
      <w:tr w:rsidR="006F1E10" w:rsidRPr="00671CE1" w:rsidTr="007C3AA8">
        <w:trPr>
          <w:trHeight w:val="765"/>
        </w:trPr>
        <w:tc>
          <w:tcPr>
            <w:tcW w:w="11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 общий оборот потребительского рынка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F0097C" w:rsidRDefault="006F1E10" w:rsidP="007C3AA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sz w:val="20"/>
                <w:szCs w:val="20"/>
              </w:rPr>
              <w:t>1 714,2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1 767,8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853,0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924,4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F0097C" w:rsidRDefault="006F1E10" w:rsidP="007C3AA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0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1 897,3</w:t>
            </w:r>
          </w:p>
        </w:tc>
      </w:tr>
    </w:tbl>
    <w:p w:rsidR="006F1E10" w:rsidRPr="00671CE1" w:rsidRDefault="006F1E10" w:rsidP="006F1E10">
      <w:pPr>
        <w:ind w:firstLine="709"/>
        <w:jc w:val="center"/>
        <w:rPr>
          <w:rFonts w:ascii="Times New Roman" w:hAnsi="Times New Roman" w:cs="Times New Roman"/>
          <w:highlight w:val="yellow"/>
        </w:rPr>
      </w:pPr>
    </w:p>
    <w:p w:rsidR="006F1E1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>Общий оборот потребительского рынка по годам представлен на рис 9.</w:t>
      </w:r>
    </w:p>
    <w:p w:rsidR="00CF670B" w:rsidRPr="00F0097C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671CE1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71CE1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049925" cy="2881423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Рис.9. Общий оборот потребительского рынка по годам (млн. руб.)</w:t>
      </w:r>
    </w:p>
    <w:p w:rsidR="00CF670B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 xml:space="preserve">Общий оборот потребительского рынка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F0097C">
        <w:rPr>
          <w:rFonts w:ascii="Times New Roman" w:hAnsi="Times New Roman" w:cs="Times New Roman"/>
          <w:sz w:val="27"/>
          <w:szCs w:val="27"/>
        </w:rPr>
        <w:t>, представлен на рисунке 10.</w:t>
      </w:r>
    </w:p>
    <w:p w:rsidR="00CF670B" w:rsidRPr="00F0097C" w:rsidRDefault="00CF670B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F0097C" w:rsidRDefault="006F1E10" w:rsidP="006F1E10">
      <w:pPr>
        <w:jc w:val="center"/>
        <w:rPr>
          <w:rFonts w:ascii="Times New Roman" w:hAnsi="Times New Roman" w:cs="Times New Roman"/>
        </w:rPr>
      </w:pPr>
      <w:r w:rsidRPr="00F0097C">
        <w:rPr>
          <w:rFonts w:ascii="Times New Roman" w:hAnsi="Times New Roman" w:cs="Times New Roman"/>
          <w:noProof/>
        </w:rPr>
        <w:drawing>
          <wp:inline distT="0" distB="0" distL="0" distR="0">
            <wp:extent cx="6182109" cy="3370521"/>
            <wp:effectExtent l="19050" t="0" r="9141" b="0"/>
            <wp:docPr id="1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F1E10" w:rsidRPr="00F0097C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 xml:space="preserve">Рис.10. Общий оборот потребительского рынка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F0097C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6F1E10" w:rsidRPr="00671CE1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F0097C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lastRenderedPageBreak/>
        <w:t>Структура оборота потребительского рынка за 1 полугодие 2019 года  представлена на рисунке 11.</w:t>
      </w:r>
    </w:p>
    <w:p w:rsidR="006F1E10" w:rsidRPr="00671CE1" w:rsidRDefault="006F1E10" w:rsidP="006F1E10">
      <w:pPr>
        <w:tabs>
          <w:tab w:val="left" w:pos="560"/>
        </w:tabs>
        <w:ind w:firstLine="540"/>
        <w:jc w:val="both"/>
        <w:rPr>
          <w:rFonts w:ascii="Times New Roman" w:hAnsi="Times New Roman" w:cs="Times New Roman"/>
          <w:highlight w:val="yellow"/>
        </w:rPr>
      </w:pPr>
    </w:p>
    <w:p w:rsidR="006F1E10" w:rsidRPr="00F0097C" w:rsidRDefault="006F1E10" w:rsidP="006F1E10">
      <w:pPr>
        <w:tabs>
          <w:tab w:val="left" w:pos="560"/>
        </w:tabs>
        <w:jc w:val="center"/>
        <w:rPr>
          <w:rFonts w:ascii="Times New Roman" w:hAnsi="Times New Roman" w:cs="Times New Roman"/>
        </w:rPr>
      </w:pPr>
      <w:r w:rsidRPr="00F0097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58466" cy="3136604"/>
            <wp:effectExtent l="19050" t="0" r="0" b="0"/>
            <wp:docPr id="14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F1E10" w:rsidRPr="00F0097C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 xml:space="preserve">Рис.11. Структура оборота потребительского рынка за 1 полугодие 2019 года, </w:t>
      </w:r>
    </w:p>
    <w:p w:rsidR="006F1E10" w:rsidRPr="00194BD2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(млн. руб.)</w:t>
      </w:r>
    </w:p>
    <w:p w:rsidR="006F1E10" w:rsidRPr="00194BD2" w:rsidRDefault="006F1E10" w:rsidP="006F1E1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b/>
          <w:sz w:val="27"/>
          <w:szCs w:val="27"/>
        </w:rPr>
        <w:t>Оборот розничной торговли</w:t>
      </w:r>
      <w:r w:rsidRPr="00194BD2">
        <w:rPr>
          <w:rFonts w:ascii="Times New Roman" w:hAnsi="Times New Roman" w:cs="Times New Roman"/>
          <w:sz w:val="27"/>
          <w:szCs w:val="27"/>
        </w:rPr>
        <w:t xml:space="preserve"> за 1 полугодие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>
        <w:rPr>
          <w:rFonts w:ascii="Times New Roman" w:hAnsi="Times New Roman" w:cs="Times New Roman"/>
          <w:b/>
          <w:sz w:val="27"/>
          <w:szCs w:val="27"/>
        </w:rPr>
        <w:t>757,4</w:t>
      </w:r>
      <w:r w:rsidRPr="00194BD2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194BD2">
        <w:rPr>
          <w:rFonts w:ascii="Times New Roman" w:hAnsi="Times New Roman" w:cs="Times New Roman"/>
          <w:sz w:val="27"/>
          <w:szCs w:val="27"/>
        </w:rPr>
        <w:t xml:space="preserve">., что на </w:t>
      </w:r>
      <w:r>
        <w:rPr>
          <w:rFonts w:ascii="Times New Roman" w:hAnsi="Times New Roman" w:cs="Times New Roman"/>
          <w:b/>
          <w:sz w:val="27"/>
          <w:szCs w:val="27"/>
        </w:rPr>
        <w:t>1</w:t>
      </w:r>
      <w:r w:rsidRPr="00194BD2">
        <w:rPr>
          <w:rFonts w:ascii="Times New Roman" w:hAnsi="Times New Roman" w:cs="Times New Roman"/>
          <w:b/>
          <w:sz w:val="27"/>
          <w:szCs w:val="27"/>
        </w:rPr>
        <w:t>,6%</w:t>
      </w:r>
      <w:r w:rsidRPr="00194BD2">
        <w:rPr>
          <w:rFonts w:ascii="Times New Roman" w:hAnsi="Times New Roman" w:cs="Times New Roman"/>
          <w:sz w:val="27"/>
          <w:szCs w:val="27"/>
        </w:rPr>
        <w:t xml:space="preserve"> превосходит уровень 1 полугодия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194BD2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</w:rPr>
      </w:pPr>
      <w:r w:rsidRPr="00671CE1">
        <w:rPr>
          <w:rFonts w:ascii="Times New Roman" w:hAnsi="Times New Roman" w:cs="Times New Roman"/>
          <w:sz w:val="27"/>
          <w:szCs w:val="27"/>
        </w:rPr>
        <w:t xml:space="preserve">По оценке 2019 года оборот розничной торговли достигнет </w:t>
      </w:r>
      <w:r w:rsidRPr="00671CE1">
        <w:rPr>
          <w:rFonts w:ascii="Times New Roman" w:hAnsi="Times New Roman" w:cs="Times New Roman"/>
          <w:b/>
          <w:sz w:val="27"/>
          <w:szCs w:val="27"/>
        </w:rPr>
        <w:t>1 466,9 млн. руб</w:t>
      </w:r>
      <w:r w:rsidRPr="00671CE1">
        <w:rPr>
          <w:rFonts w:ascii="Times New Roman" w:hAnsi="Times New Roman" w:cs="Times New Roman"/>
          <w:sz w:val="27"/>
          <w:szCs w:val="27"/>
        </w:rPr>
        <w:t>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</w:rPr>
      </w:pPr>
      <w:r w:rsidRPr="00671CE1">
        <w:rPr>
          <w:rFonts w:ascii="Times New Roman" w:hAnsi="Times New Roman" w:cs="Times New Roman"/>
        </w:rPr>
        <w:t xml:space="preserve">Количество объектов розничной торговли на территории района по состоянию на 1 января 2019  года составляет </w:t>
      </w:r>
      <w:r w:rsidRPr="00671CE1">
        <w:rPr>
          <w:rFonts w:ascii="Times New Roman" w:hAnsi="Times New Roman" w:cs="Times New Roman"/>
          <w:b/>
        </w:rPr>
        <w:t>174</w:t>
      </w:r>
      <w:r w:rsidRPr="00671CE1">
        <w:rPr>
          <w:rFonts w:ascii="Times New Roman" w:hAnsi="Times New Roman" w:cs="Times New Roman"/>
        </w:rPr>
        <w:t xml:space="preserve"> единицы, из них </w:t>
      </w:r>
      <w:r w:rsidRPr="00671CE1">
        <w:rPr>
          <w:rFonts w:ascii="Times New Roman" w:hAnsi="Times New Roman" w:cs="Times New Roman"/>
          <w:b/>
        </w:rPr>
        <w:t>87</w:t>
      </w:r>
      <w:r w:rsidRPr="00671CE1">
        <w:rPr>
          <w:rFonts w:ascii="Times New Roman" w:hAnsi="Times New Roman" w:cs="Times New Roman"/>
        </w:rPr>
        <w:t xml:space="preserve"> магазинов, </w:t>
      </w:r>
      <w:r w:rsidRPr="00671CE1">
        <w:rPr>
          <w:rFonts w:ascii="Times New Roman" w:hAnsi="Times New Roman" w:cs="Times New Roman"/>
          <w:b/>
        </w:rPr>
        <w:t>20</w:t>
      </w:r>
      <w:r w:rsidRPr="00671CE1">
        <w:rPr>
          <w:rFonts w:ascii="Times New Roman" w:hAnsi="Times New Roman" w:cs="Times New Roman"/>
        </w:rPr>
        <w:t xml:space="preserve"> павильонов, </w:t>
      </w:r>
      <w:r w:rsidRPr="00671CE1">
        <w:rPr>
          <w:rFonts w:ascii="Times New Roman" w:hAnsi="Times New Roman" w:cs="Times New Roman"/>
          <w:b/>
        </w:rPr>
        <w:t>56</w:t>
      </w:r>
      <w:r w:rsidRPr="00671CE1">
        <w:rPr>
          <w:rFonts w:ascii="Times New Roman" w:hAnsi="Times New Roman" w:cs="Times New Roman"/>
        </w:rPr>
        <w:t xml:space="preserve"> торговых мест и </w:t>
      </w:r>
      <w:r w:rsidRPr="00671CE1">
        <w:rPr>
          <w:rFonts w:ascii="Times New Roman" w:hAnsi="Times New Roman" w:cs="Times New Roman"/>
          <w:b/>
        </w:rPr>
        <w:t>11</w:t>
      </w:r>
      <w:r w:rsidRPr="00671CE1">
        <w:rPr>
          <w:rFonts w:ascii="Times New Roman" w:hAnsi="Times New Roman" w:cs="Times New Roman"/>
        </w:rPr>
        <w:t xml:space="preserve"> аптек и аптечных пунктов.</w:t>
      </w:r>
    </w:p>
    <w:p w:rsidR="004945FC" w:rsidRDefault="004945FC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194BD2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94BD2">
        <w:rPr>
          <w:rFonts w:ascii="Times New Roman" w:hAnsi="Times New Roman" w:cs="Times New Roman"/>
          <w:sz w:val="27"/>
          <w:szCs w:val="27"/>
        </w:rPr>
        <w:t>Оборот розничной торговли по годам представлен на рис 12.</w:t>
      </w:r>
    </w:p>
    <w:p w:rsidR="006F1E10" w:rsidRPr="00194BD2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194BD2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94BD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103088" cy="2977117"/>
            <wp:effectExtent l="0" t="0" r="0" b="0"/>
            <wp:docPr id="16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F1E10" w:rsidRPr="00194BD2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BD2">
        <w:rPr>
          <w:rFonts w:ascii="Times New Roman" w:hAnsi="Times New Roman" w:cs="Times New Roman"/>
          <w:b/>
          <w:sz w:val="24"/>
          <w:szCs w:val="24"/>
        </w:rPr>
        <w:t>Рис.12. Оборот розничной торговли по годам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1CE1">
        <w:rPr>
          <w:rFonts w:ascii="Times New Roman" w:hAnsi="Times New Roman" w:cs="Times New Roman"/>
          <w:sz w:val="27"/>
          <w:szCs w:val="27"/>
        </w:rPr>
        <w:lastRenderedPageBreak/>
        <w:t xml:space="preserve">Оборот розничной торговли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671CE1">
        <w:rPr>
          <w:rFonts w:ascii="Times New Roman" w:hAnsi="Times New Roman" w:cs="Times New Roman"/>
          <w:sz w:val="27"/>
          <w:szCs w:val="27"/>
        </w:rPr>
        <w:t>, представлен на рисунке 13.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B259A9" w:rsidRDefault="006F1E10" w:rsidP="006F1E10">
      <w:pPr>
        <w:rPr>
          <w:rFonts w:ascii="Times New Roman" w:hAnsi="Times New Roman" w:cs="Times New Roman"/>
        </w:rPr>
      </w:pPr>
      <w:r w:rsidRPr="00B259A9">
        <w:rPr>
          <w:rFonts w:ascii="Times New Roman" w:hAnsi="Times New Roman" w:cs="Times New Roman"/>
          <w:noProof/>
        </w:rPr>
        <w:drawing>
          <wp:inline distT="0" distB="0" distL="0" distR="0">
            <wp:extent cx="6084038" cy="3147237"/>
            <wp:effectExtent l="19050" t="0" r="0" b="0"/>
            <wp:docPr id="1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F1E10" w:rsidRPr="00B259A9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sz w:val="24"/>
          <w:szCs w:val="24"/>
        </w:rPr>
        <w:t xml:space="preserve">Рис.13. Оборот розничной торговли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B259A9">
        <w:rPr>
          <w:rFonts w:ascii="Times New Roman" w:hAnsi="Times New Roman" w:cs="Times New Roman"/>
          <w:b/>
          <w:sz w:val="24"/>
          <w:szCs w:val="24"/>
        </w:rPr>
        <w:t>,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1E10" w:rsidRPr="00F0097C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b/>
          <w:sz w:val="27"/>
          <w:szCs w:val="27"/>
        </w:rPr>
        <w:t>Оборот общественного питания</w:t>
      </w:r>
      <w:r w:rsidRPr="00F0097C">
        <w:rPr>
          <w:rFonts w:ascii="Times New Roman" w:hAnsi="Times New Roman" w:cs="Times New Roman"/>
          <w:sz w:val="27"/>
          <w:szCs w:val="27"/>
        </w:rPr>
        <w:t xml:space="preserve"> по итогам 1 полугодия 2019 года составил </w:t>
      </w:r>
      <w:r w:rsidRPr="00F0097C">
        <w:rPr>
          <w:rFonts w:ascii="Times New Roman" w:hAnsi="Times New Roman" w:cs="Times New Roman"/>
          <w:b/>
          <w:sz w:val="27"/>
          <w:szCs w:val="27"/>
        </w:rPr>
        <w:t>54,9 млн. руб.</w:t>
      </w:r>
      <w:r w:rsidRPr="00F0097C">
        <w:rPr>
          <w:rFonts w:ascii="Times New Roman" w:hAnsi="Times New Roman" w:cs="Times New Roman"/>
          <w:sz w:val="27"/>
          <w:szCs w:val="27"/>
        </w:rPr>
        <w:t xml:space="preserve">, это на </w:t>
      </w:r>
      <w:r w:rsidRPr="00F0097C">
        <w:rPr>
          <w:rFonts w:ascii="Times New Roman" w:hAnsi="Times New Roman" w:cs="Times New Roman"/>
          <w:b/>
          <w:sz w:val="27"/>
          <w:szCs w:val="27"/>
        </w:rPr>
        <w:t>19,6%</w:t>
      </w:r>
      <w:r w:rsidRPr="00F0097C">
        <w:rPr>
          <w:rFonts w:ascii="Times New Roman" w:hAnsi="Times New Roman" w:cs="Times New Roman"/>
          <w:sz w:val="27"/>
          <w:szCs w:val="27"/>
        </w:rPr>
        <w:t xml:space="preserve"> больше результата аналогичного периода 2018 года. 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 xml:space="preserve">По оценке 2019 года оборот общественного питания составит </w:t>
      </w:r>
      <w:r w:rsidRPr="00B259A9">
        <w:rPr>
          <w:rFonts w:ascii="Times New Roman" w:hAnsi="Times New Roman" w:cs="Times New Roman"/>
          <w:b/>
          <w:sz w:val="27"/>
          <w:szCs w:val="27"/>
        </w:rPr>
        <w:t>109,9 млн. руб</w:t>
      </w:r>
      <w:r w:rsidRPr="00B259A9">
        <w:rPr>
          <w:rFonts w:ascii="Times New Roman" w:hAnsi="Times New Roman" w:cs="Times New Roman"/>
          <w:sz w:val="27"/>
          <w:szCs w:val="27"/>
        </w:rPr>
        <w:t>.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B259A9">
        <w:rPr>
          <w:rFonts w:ascii="Times New Roman" w:hAnsi="Times New Roman" w:cs="Times New Roman"/>
        </w:rPr>
        <w:t xml:space="preserve">По состоянию на 01.01.2019 в районе имеется </w:t>
      </w:r>
      <w:r w:rsidRPr="00B259A9">
        <w:rPr>
          <w:rFonts w:ascii="Times New Roman" w:hAnsi="Times New Roman" w:cs="Times New Roman"/>
          <w:b/>
        </w:rPr>
        <w:t>26</w:t>
      </w:r>
      <w:r w:rsidRPr="00B259A9">
        <w:rPr>
          <w:rFonts w:ascii="Times New Roman" w:hAnsi="Times New Roman" w:cs="Times New Roman"/>
        </w:rPr>
        <w:t xml:space="preserve"> объектов общественного питания на </w:t>
      </w:r>
      <w:r w:rsidRPr="00B259A9">
        <w:rPr>
          <w:rFonts w:ascii="Times New Roman" w:hAnsi="Times New Roman" w:cs="Times New Roman"/>
          <w:b/>
        </w:rPr>
        <w:t xml:space="preserve">1890 </w:t>
      </w:r>
      <w:r w:rsidRPr="00B259A9">
        <w:rPr>
          <w:rFonts w:ascii="Times New Roman" w:hAnsi="Times New Roman" w:cs="Times New Roman"/>
        </w:rPr>
        <w:t xml:space="preserve">посадочных мест, в том числе </w:t>
      </w:r>
      <w:r w:rsidRPr="00B259A9">
        <w:rPr>
          <w:rFonts w:ascii="Times New Roman" w:hAnsi="Times New Roman" w:cs="Times New Roman"/>
          <w:b/>
        </w:rPr>
        <w:t>7</w:t>
      </w:r>
      <w:r w:rsidRPr="00B259A9">
        <w:rPr>
          <w:rFonts w:ascii="Times New Roman" w:hAnsi="Times New Roman" w:cs="Times New Roman"/>
        </w:rPr>
        <w:t xml:space="preserve"> школьных столовых, </w:t>
      </w:r>
      <w:r w:rsidRPr="00B259A9">
        <w:rPr>
          <w:rFonts w:ascii="Times New Roman" w:hAnsi="Times New Roman" w:cs="Times New Roman"/>
          <w:b/>
        </w:rPr>
        <w:t>9</w:t>
      </w:r>
      <w:r w:rsidRPr="00B259A9">
        <w:rPr>
          <w:rFonts w:ascii="Times New Roman" w:hAnsi="Times New Roman" w:cs="Times New Roman"/>
        </w:rPr>
        <w:t xml:space="preserve"> столовых промышленных предприятий и </w:t>
      </w:r>
      <w:r w:rsidRPr="00B259A9">
        <w:rPr>
          <w:rFonts w:ascii="Times New Roman" w:hAnsi="Times New Roman" w:cs="Times New Roman"/>
          <w:b/>
        </w:rPr>
        <w:t>10</w:t>
      </w:r>
      <w:r w:rsidRPr="00B259A9">
        <w:rPr>
          <w:rFonts w:ascii="Times New Roman" w:hAnsi="Times New Roman" w:cs="Times New Roman"/>
        </w:rPr>
        <w:t xml:space="preserve"> общедоступных предприятий общественного питания. Оборот общественного питания за 2018 год по району составил  </w:t>
      </w:r>
      <w:r w:rsidRPr="00B259A9">
        <w:rPr>
          <w:rFonts w:ascii="Times New Roman" w:hAnsi="Times New Roman" w:cs="Times New Roman"/>
          <w:b/>
        </w:rPr>
        <w:t>95,1</w:t>
      </w:r>
      <w:r w:rsidRPr="00B259A9">
        <w:rPr>
          <w:rFonts w:ascii="Times New Roman" w:hAnsi="Times New Roman" w:cs="Times New Roman"/>
        </w:rPr>
        <w:t xml:space="preserve"> </w:t>
      </w:r>
      <w:r w:rsidRPr="00B259A9">
        <w:rPr>
          <w:rFonts w:ascii="Times New Roman" w:hAnsi="Times New Roman" w:cs="Times New Roman"/>
          <w:b/>
        </w:rPr>
        <w:t>млн. руб</w:t>
      </w:r>
      <w:r w:rsidRPr="00B259A9">
        <w:rPr>
          <w:rFonts w:ascii="Times New Roman" w:hAnsi="Times New Roman" w:cs="Times New Roman"/>
        </w:rPr>
        <w:t xml:space="preserve">. и увеличился на </w:t>
      </w:r>
      <w:r w:rsidRPr="00B259A9">
        <w:rPr>
          <w:rFonts w:ascii="Times New Roman" w:hAnsi="Times New Roman" w:cs="Times New Roman"/>
          <w:b/>
        </w:rPr>
        <w:t>2,1%.</w:t>
      </w:r>
    </w:p>
    <w:p w:rsidR="004945FC" w:rsidRDefault="004945FC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961CB4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1CB4">
        <w:rPr>
          <w:rFonts w:ascii="Times New Roman" w:hAnsi="Times New Roman" w:cs="Times New Roman"/>
          <w:sz w:val="27"/>
          <w:szCs w:val="27"/>
        </w:rPr>
        <w:t xml:space="preserve">Распределение объектов общественного питания по населенным пунктам района приведено в таблице № 8. </w:t>
      </w:r>
    </w:p>
    <w:p w:rsidR="006F1E10" w:rsidRPr="00961CB4" w:rsidRDefault="006F1E10" w:rsidP="006F1E10">
      <w:pPr>
        <w:ind w:left="7787" w:right="-1" w:firstLine="293"/>
        <w:jc w:val="center"/>
        <w:rPr>
          <w:rFonts w:ascii="Times New Roman" w:hAnsi="Times New Roman" w:cs="Times New Roman"/>
          <w:sz w:val="24"/>
          <w:szCs w:val="24"/>
        </w:rPr>
      </w:pPr>
      <w:r w:rsidRPr="00961CB4">
        <w:rPr>
          <w:rFonts w:ascii="Times New Roman" w:hAnsi="Times New Roman" w:cs="Times New Roman"/>
          <w:sz w:val="24"/>
          <w:szCs w:val="24"/>
        </w:rPr>
        <w:t xml:space="preserve">   Таблица № 8</w:t>
      </w:r>
    </w:p>
    <w:tbl>
      <w:tblPr>
        <w:tblW w:w="5052" w:type="pct"/>
        <w:tblCellMar>
          <w:left w:w="10" w:type="dxa"/>
          <w:right w:w="10" w:type="dxa"/>
        </w:tblCellMar>
        <w:tblLook w:val="0000"/>
      </w:tblPr>
      <w:tblGrid>
        <w:gridCol w:w="3140"/>
        <w:gridCol w:w="2680"/>
        <w:gridCol w:w="3938"/>
      </w:tblGrid>
      <w:tr w:rsidR="006F1E10" w:rsidRPr="00961CB4" w:rsidTr="007C3AA8">
        <w:trPr>
          <w:trHeight w:val="688"/>
        </w:trPr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кафе, баров</w:t>
            </w: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столовых</w:t>
            </w:r>
          </w:p>
        </w:tc>
      </w:tr>
      <w:tr w:rsidR="006F1E10" w:rsidRPr="00961CB4" w:rsidTr="007C3AA8">
        <w:trPr>
          <w:trHeight w:val="445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961CB4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п. Новая Калами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п. Вангаш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Еруда</w:t>
            </w:r>
            <w:proofErr w:type="spellEnd"/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1E10" w:rsidRPr="00961CB4" w:rsidTr="007C3AA8">
        <w:trPr>
          <w:trHeight w:val="410"/>
        </w:trPr>
        <w:tc>
          <w:tcPr>
            <w:tcW w:w="1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Всего по району</w:t>
            </w:r>
          </w:p>
        </w:tc>
        <w:tc>
          <w:tcPr>
            <w:tcW w:w="13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E10" w:rsidRPr="00961CB4" w:rsidRDefault="006F1E10" w:rsidP="007C3AA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C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6F1E10" w:rsidRPr="00961CB4" w:rsidRDefault="006F1E10" w:rsidP="006F1E10">
      <w:pPr>
        <w:pStyle w:val="a3"/>
        <w:ind w:firstLine="540"/>
        <w:rPr>
          <w:color w:val="000000"/>
        </w:rPr>
      </w:pPr>
    </w:p>
    <w:p w:rsidR="00A92B49" w:rsidRDefault="00A92B49" w:rsidP="006F1E1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EE76EE" w:rsidRDefault="006F1E10" w:rsidP="006F1E10">
      <w:pPr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E76EE">
        <w:rPr>
          <w:rFonts w:ascii="Times New Roman" w:hAnsi="Times New Roman" w:cs="Times New Roman"/>
          <w:sz w:val="27"/>
          <w:szCs w:val="27"/>
        </w:rPr>
        <w:lastRenderedPageBreak/>
        <w:t>Оборот общественного питания по годам представлен на рисунке 14.</w:t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F0097C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34986" cy="3264196"/>
            <wp:effectExtent l="0" t="0" r="0" b="0"/>
            <wp:docPr id="2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F1E10" w:rsidRPr="00F0097C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97C">
        <w:rPr>
          <w:rFonts w:ascii="Times New Roman" w:hAnsi="Times New Roman" w:cs="Times New Roman"/>
          <w:b/>
          <w:sz w:val="24"/>
          <w:szCs w:val="24"/>
        </w:rPr>
        <w:t>Рис.14. Оборот общественного питания по годам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945FC" w:rsidRDefault="004945FC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F0097C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0097C">
        <w:rPr>
          <w:rFonts w:ascii="Times New Roman" w:hAnsi="Times New Roman" w:cs="Times New Roman"/>
          <w:sz w:val="27"/>
          <w:szCs w:val="27"/>
        </w:rPr>
        <w:t xml:space="preserve">Оборот общественного питания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F0097C">
        <w:rPr>
          <w:rFonts w:ascii="Times New Roman" w:hAnsi="Times New Roman" w:cs="Times New Roman"/>
          <w:sz w:val="27"/>
          <w:szCs w:val="27"/>
        </w:rPr>
        <w:t>, представлен на рисунке 15.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EE76EE" w:rsidRDefault="006F1E10" w:rsidP="006F1E10">
      <w:pPr>
        <w:jc w:val="both"/>
        <w:rPr>
          <w:rFonts w:ascii="Times New Roman" w:hAnsi="Times New Roman" w:cs="Times New Roman"/>
        </w:rPr>
      </w:pPr>
      <w:r w:rsidRPr="00EE76EE">
        <w:rPr>
          <w:rFonts w:ascii="Times New Roman" w:hAnsi="Times New Roman" w:cs="Times New Roman"/>
          <w:noProof/>
        </w:rPr>
        <w:drawing>
          <wp:inline distT="0" distB="0" distL="0" distR="0">
            <wp:extent cx="6115936" cy="3327991"/>
            <wp:effectExtent l="19050" t="0" r="0" b="0"/>
            <wp:docPr id="23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F1E10" w:rsidRPr="00EE76EE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6EE">
        <w:rPr>
          <w:rFonts w:ascii="Times New Roman" w:hAnsi="Times New Roman" w:cs="Times New Roman"/>
          <w:b/>
          <w:sz w:val="24"/>
          <w:szCs w:val="24"/>
        </w:rPr>
        <w:t xml:space="preserve">Рис.15. Оборот общественного питания </w:t>
      </w:r>
      <w:r w:rsidR="00A92B49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Pr="00EE76EE">
        <w:rPr>
          <w:rFonts w:ascii="Times New Roman" w:hAnsi="Times New Roman" w:cs="Times New Roman"/>
          <w:b/>
          <w:sz w:val="24"/>
          <w:szCs w:val="24"/>
        </w:rPr>
        <w:t xml:space="preserve">, (млн. руб.)  </w:t>
      </w:r>
    </w:p>
    <w:p w:rsidR="006F1E10" w:rsidRPr="00671CE1" w:rsidRDefault="006F1E10" w:rsidP="006F1E10">
      <w:pPr>
        <w:pStyle w:val="a3"/>
        <w:ind w:firstLine="540"/>
        <w:jc w:val="center"/>
        <w:rPr>
          <w:b/>
          <w:sz w:val="24"/>
          <w:szCs w:val="24"/>
          <w:highlight w:val="yellow"/>
        </w:rPr>
      </w:pPr>
    </w:p>
    <w:p w:rsidR="006F1E10" w:rsidRPr="000D1F5F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 xml:space="preserve">По итогам 1 полугодия 2019 года населению Северо-Енисейского района </w:t>
      </w:r>
      <w:r w:rsidRPr="000D1F5F">
        <w:rPr>
          <w:rFonts w:ascii="Times New Roman" w:hAnsi="Times New Roman" w:cs="Times New Roman"/>
          <w:b/>
          <w:sz w:val="27"/>
          <w:szCs w:val="27"/>
        </w:rPr>
        <w:t>оказано платных услуг</w:t>
      </w:r>
      <w:r w:rsidRPr="000D1F5F">
        <w:rPr>
          <w:rFonts w:ascii="Times New Roman" w:hAnsi="Times New Roman" w:cs="Times New Roman"/>
          <w:sz w:val="27"/>
          <w:szCs w:val="27"/>
        </w:rPr>
        <w:t xml:space="preserve"> на сумму </w:t>
      </w:r>
      <w:r>
        <w:rPr>
          <w:rFonts w:ascii="Times New Roman" w:hAnsi="Times New Roman" w:cs="Times New Roman"/>
          <w:b/>
          <w:sz w:val="27"/>
          <w:szCs w:val="27"/>
        </w:rPr>
        <w:t>112,1</w:t>
      </w:r>
      <w:r w:rsidRPr="000D1F5F">
        <w:rPr>
          <w:rFonts w:ascii="Times New Roman" w:hAnsi="Times New Roman" w:cs="Times New Roman"/>
          <w:b/>
          <w:sz w:val="27"/>
          <w:szCs w:val="27"/>
        </w:rPr>
        <w:t xml:space="preserve"> млн. руб</w:t>
      </w:r>
      <w:r w:rsidRPr="000D1F5F">
        <w:rPr>
          <w:rFonts w:ascii="Times New Roman" w:hAnsi="Times New Roman" w:cs="Times New Roman"/>
          <w:sz w:val="27"/>
          <w:szCs w:val="27"/>
        </w:rPr>
        <w:t xml:space="preserve">., что на </w:t>
      </w:r>
      <w:r>
        <w:rPr>
          <w:rFonts w:ascii="Times New Roman" w:hAnsi="Times New Roman" w:cs="Times New Roman"/>
          <w:b/>
          <w:sz w:val="27"/>
          <w:szCs w:val="27"/>
        </w:rPr>
        <w:t>7,0</w:t>
      </w:r>
      <w:r w:rsidRPr="000D1F5F">
        <w:rPr>
          <w:rFonts w:ascii="Times New Roman" w:hAnsi="Times New Roman" w:cs="Times New Roman"/>
          <w:b/>
          <w:sz w:val="27"/>
          <w:szCs w:val="27"/>
        </w:rPr>
        <w:t>%</w:t>
      </w:r>
      <w:r w:rsidRPr="000D1F5F">
        <w:rPr>
          <w:rFonts w:ascii="Times New Roman" w:hAnsi="Times New Roman" w:cs="Times New Roman"/>
          <w:sz w:val="27"/>
          <w:szCs w:val="27"/>
        </w:rPr>
        <w:t xml:space="preserve"> больше уровня 1 полугодия 2018 года.</w:t>
      </w:r>
    </w:p>
    <w:p w:rsidR="00A92B49" w:rsidRDefault="00A92B49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0D1F5F" w:rsidRDefault="006F1E10" w:rsidP="006F1E10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lastRenderedPageBreak/>
        <w:t xml:space="preserve">По оценке 2019 года объем оказания платных услуг составит </w:t>
      </w:r>
      <w:r w:rsidRPr="000D1F5F">
        <w:rPr>
          <w:rFonts w:ascii="Times New Roman" w:hAnsi="Times New Roman" w:cs="Times New Roman"/>
          <w:b/>
          <w:sz w:val="27"/>
          <w:szCs w:val="27"/>
        </w:rPr>
        <w:t>320,5 млн. руб.</w:t>
      </w:r>
    </w:p>
    <w:p w:rsidR="00CF670B" w:rsidRDefault="00CF670B" w:rsidP="006F1E10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F1E10" w:rsidRPr="000D1F5F" w:rsidRDefault="006F1E10" w:rsidP="006F1E10">
      <w:pPr>
        <w:tabs>
          <w:tab w:val="left" w:pos="9066"/>
        </w:tabs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Объем оказания платных услуг по годам представлен на рисунке 16.</w:t>
      </w:r>
      <w:r w:rsidRPr="000D1F5F">
        <w:rPr>
          <w:rFonts w:ascii="Times New Roman" w:hAnsi="Times New Roman" w:cs="Times New Roman"/>
          <w:sz w:val="27"/>
          <w:szCs w:val="27"/>
        </w:rPr>
        <w:tab/>
      </w:r>
    </w:p>
    <w:p w:rsidR="006F1E10" w:rsidRPr="00671CE1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671CE1" w:rsidRDefault="006F1E10" w:rsidP="006F1E10">
      <w:pPr>
        <w:ind w:right="-1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71CE1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6028660" cy="3274828"/>
            <wp:effectExtent l="0" t="0" r="0" b="0"/>
            <wp:docPr id="26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F1E10" w:rsidRPr="000D1F5F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F5F">
        <w:rPr>
          <w:rFonts w:ascii="Times New Roman" w:hAnsi="Times New Roman" w:cs="Times New Roman"/>
          <w:b/>
          <w:sz w:val="24"/>
          <w:szCs w:val="24"/>
        </w:rPr>
        <w:t>Рис.16. Объем оказания платных услуг по годам (млн. руб.)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6F1E10" w:rsidRPr="000D1F5F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D1F5F">
        <w:rPr>
          <w:rFonts w:ascii="Times New Roman" w:hAnsi="Times New Roman" w:cs="Times New Roman"/>
          <w:sz w:val="27"/>
          <w:szCs w:val="27"/>
        </w:rPr>
        <w:t>Объем оказания платных услуг за 1 полугодие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0D1F5F">
        <w:rPr>
          <w:rFonts w:ascii="Times New Roman" w:hAnsi="Times New Roman" w:cs="Times New Roman"/>
          <w:sz w:val="27"/>
          <w:szCs w:val="27"/>
        </w:rPr>
        <w:t xml:space="preserve"> года, представлен на рисунке 17.</w:t>
      </w:r>
    </w:p>
    <w:p w:rsidR="006F1E10" w:rsidRPr="00671CE1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6F1E10" w:rsidRPr="00CA1936" w:rsidRDefault="006F1E10" w:rsidP="006F1E10">
      <w:pPr>
        <w:jc w:val="center"/>
        <w:rPr>
          <w:rFonts w:ascii="Times New Roman" w:hAnsi="Times New Roman" w:cs="Times New Roman"/>
        </w:rPr>
      </w:pPr>
      <w:r w:rsidRPr="00CA1936">
        <w:rPr>
          <w:rFonts w:ascii="Times New Roman" w:hAnsi="Times New Roman" w:cs="Times New Roman"/>
          <w:noProof/>
        </w:rPr>
        <w:drawing>
          <wp:inline distT="0" distB="0" distL="0" distR="0">
            <wp:extent cx="6115936" cy="3285461"/>
            <wp:effectExtent l="19050" t="0" r="0" b="0"/>
            <wp:docPr id="27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F1E10" w:rsidRPr="00CA1936" w:rsidRDefault="006F1E10" w:rsidP="006F1E10">
      <w:p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936">
        <w:rPr>
          <w:rFonts w:ascii="Times New Roman" w:hAnsi="Times New Roman" w:cs="Times New Roman"/>
          <w:b/>
          <w:sz w:val="24"/>
          <w:szCs w:val="24"/>
        </w:rPr>
        <w:t>Рис.17. Объем оказания платных услуг за 1 полугодие 2019 года, (млн. руб.)</w:t>
      </w:r>
    </w:p>
    <w:p w:rsidR="00A92B49" w:rsidRDefault="00A92B49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</w:p>
    <w:p w:rsidR="00A92B49" w:rsidRDefault="00A92B49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</w:p>
    <w:p w:rsidR="00A92B49" w:rsidRDefault="00A92B49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</w:p>
    <w:p w:rsidR="001C04D1" w:rsidRPr="00DC4EBD" w:rsidRDefault="002A149D" w:rsidP="001C04D1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lastRenderedPageBreak/>
        <w:t>7</w:t>
      </w:r>
      <w:r w:rsidR="001C04D1" w:rsidRPr="00DC4EBD">
        <w:rPr>
          <w:rFonts w:ascii="Times New Roman" w:hAnsi="Times New Roman" w:cs="Times New Roman"/>
          <w:b/>
          <w:u w:val="single"/>
        </w:rPr>
        <w:t>. Малое и среднее предпринимательство</w:t>
      </w:r>
    </w:p>
    <w:p w:rsidR="001C04D1" w:rsidRPr="00CC4DBC" w:rsidRDefault="001C04D1" w:rsidP="001C04D1">
      <w:pPr>
        <w:ind w:left="90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B259A9">
        <w:rPr>
          <w:rFonts w:ascii="Times New Roman" w:hAnsi="Times New Roman" w:cs="Times New Roman"/>
          <w:sz w:val="27"/>
          <w:szCs w:val="27"/>
        </w:rPr>
        <w:t xml:space="preserve">На территории Северо-Енисейского района по итогам 2018 года зарегистрировано </w:t>
      </w:r>
      <w:r w:rsidRPr="00B259A9">
        <w:rPr>
          <w:rFonts w:ascii="Times New Roman" w:hAnsi="Times New Roman" w:cs="Times New Roman"/>
          <w:b/>
          <w:sz w:val="27"/>
          <w:szCs w:val="27"/>
          <w:u w:val="single"/>
        </w:rPr>
        <w:t xml:space="preserve">205 </w:t>
      </w:r>
      <w:r w:rsidRPr="00B259A9">
        <w:rPr>
          <w:rFonts w:ascii="Times New Roman" w:hAnsi="Times New Roman" w:cs="Times New Roman"/>
          <w:sz w:val="27"/>
          <w:szCs w:val="27"/>
          <w:u w:val="single"/>
        </w:rPr>
        <w:t xml:space="preserve">организаций малого и среднего предпринимательства, из них: </w:t>
      </w:r>
      <w:r w:rsidRPr="00B259A9">
        <w:rPr>
          <w:rFonts w:ascii="Times New Roman" w:hAnsi="Times New Roman" w:cs="Times New Roman"/>
          <w:b/>
          <w:sz w:val="27"/>
          <w:szCs w:val="27"/>
          <w:u w:val="single"/>
        </w:rPr>
        <w:t>173</w:t>
      </w:r>
      <w:r w:rsidRPr="00B259A9">
        <w:rPr>
          <w:rFonts w:ascii="Times New Roman" w:hAnsi="Times New Roman" w:cs="Times New Roman"/>
          <w:sz w:val="27"/>
          <w:szCs w:val="27"/>
          <w:u w:val="single"/>
        </w:rPr>
        <w:t xml:space="preserve"> индивидуальных предпринимателя, </w:t>
      </w:r>
      <w:r w:rsidRPr="00B259A9">
        <w:rPr>
          <w:rFonts w:ascii="Times New Roman" w:hAnsi="Times New Roman" w:cs="Times New Roman"/>
          <w:b/>
          <w:sz w:val="27"/>
          <w:szCs w:val="27"/>
          <w:u w:val="single"/>
        </w:rPr>
        <w:t>31</w:t>
      </w:r>
      <w:r w:rsidRPr="00B259A9">
        <w:rPr>
          <w:rFonts w:ascii="Times New Roman" w:hAnsi="Times New Roman" w:cs="Times New Roman"/>
          <w:sz w:val="27"/>
          <w:szCs w:val="27"/>
          <w:u w:val="single"/>
        </w:rPr>
        <w:t xml:space="preserve"> – организация малого бизнеса, 1 – организация среднего предпринимательства.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59A9">
        <w:rPr>
          <w:rFonts w:ascii="Times New Roman" w:hAnsi="Times New Roman" w:cs="Times New Roman"/>
          <w:b/>
          <w:sz w:val="27"/>
          <w:szCs w:val="27"/>
        </w:rPr>
        <w:t>Оборот организаций малого бизнеса</w:t>
      </w:r>
      <w:r w:rsidRPr="00B259A9">
        <w:rPr>
          <w:rFonts w:ascii="Times New Roman" w:hAnsi="Times New Roman" w:cs="Times New Roman"/>
          <w:sz w:val="27"/>
          <w:szCs w:val="27"/>
        </w:rPr>
        <w:t xml:space="preserve"> за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B259A9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Pr="00B259A9">
        <w:rPr>
          <w:rFonts w:ascii="Times New Roman" w:hAnsi="Times New Roman" w:cs="Times New Roman"/>
          <w:b/>
          <w:sz w:val="27"/>
          <w:szCs w:val="27"/>
        </w:rPr>
        <w:t>182,3 млн. руб</w:t>
      </w:r>
      <w:r w:rsidRPr="00B259A9">
        <w:rPr>
          <w:rFonts w:ascii="Times New Roman" w:hAnsi="Times New Roman" w:cs="Times New Roman"/>
          <w:sz w:val="27"/>
          <w:szCs w:val="27"/>
        </w:rPr>
        <w:t xml:space="preserve">., что на </w:t>
      </w:r>
      <w:r w:rsidRPr="00B259A9">
        <w:rPr>
          <w:rFonts w:ascii="Times New Roman" w:hAnsi="Times New Roman" w:cs="Times New Roman"/>
          <w:b/>
          <w:sz w:val="27"/>
          <w:szCs w:val="27"/>
        </w:rPr>
        <w:t>3,4%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259A9">
        <w:rPr>
          <w:rFonts w:ascii="Times New Roman" w:hAnsi="Times New Roman" w:cs="Times New Roman"/>
          <w:sz w:val="27"/>
          <w:szCs w:val="27"/>
        </w:rPr>
        <w:t>меньше аналогичный период 2017 года (189,1 млн. руб.).</w:t>
      </w:r>
    </w:p>
    <w:p w:rsidR="006F1E10" w:rsidRPr="00B259A9" w:rsidRDefault="006F1E10" w:rsidP="006F1E10">
      <w:pPr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 xml:space="preserve">По оценке 2019 года, оборот организаций малого бизнеса составит </w:t>
      </w:r>
      <w:r w:rsidRPr="00B259A9">
        <w:rPr>
          <w:rFonts w:ascii="Times New Roman" w:hAnsi="Times New Roman" w:cs="Times New Roman"/>
          <w:b/>
          <w:sz w:val="27"/>
          <w:szCs w:val="27"/>
        </w:rPr>
        <w:t>192,6 млн. руб.</w:t>
      </w:r>
    </w:p>
    <w:p w:rsidR="006F1E10" w:rsidRPr="00B259A9" w:rsidRDefault="006F1E10" w:rsidP="006F1E10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259A9">
        <w:rPr>
          <w:rFonts w:ascii="Times New Roman" w:hAnsi="Times New Roman" w:cs="Times New Roman"/>
          <w:sz w:val="27"/>
          <w:szCs w:val="27"/>
        </w:rPr>
        <w:t>Динамика  оборота организаций малого бизнеса Северо-Енисейского района по годам представлена на рисунке 18.</w:t>
      </w:r>
    </w:p>
    <w:p w:rsidR="006F1E10" w:rsidRPr="00671CE1" w:rsidRDefault="006F1E10" w:rsidP="006F1E10">
      <w:pPr>
        <w:ind w:right="-569"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F1E10" w:rsidRPr="00B259A9" w:rsidRDefault="006F1E10" w:rsidP="006F1E10">
      <w:pPr>
        <w:ind w:right="-1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77517" cy="2732567"/>
            <wp:effectExtent l="0" t="0" r="0" b="0"/>
            <wp:docPr id="28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F1E10" w:rsidRPr="00B259A9" w:rsidRDefault="006F1E10" w:rsidP="006F1E10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9A9">
        <w:rPr>
          <w:rFonts w:ascii="Times New Roman" w:hAnsi="Times New Roman" w:cs="Times New Roman"/>
          <w:b/>
          <w:sz w:val="24"/>
          <w:szCs w:val="24"/>
        </w:rPr>
        <w:t>Рис.18. Динамика оборота организаций малого бизнеса Северо-Енисейского района (млн. руб.)</w:t>
      </w:r>
    </w:p>
    <w:p w:rsidR="006F1E10" w:rsidRPr="004945FC" w:rsidRDefault="006F1E10" w:rsidP="004945FC">
      <w:pPr>
        <w:pStyle w:val="af4"/>
        <w:shd w:val="clear" w:color="auto" w:fill="FFFFFF" w:themeFill="background1"/>
        <w:spacing w:line="276" w:lineRule="auto"/>
        <w:ind w:firstLine="567"/>
        <w:jc w:val="both"/>
        <w:rPr>
          <w:sz w:val="27"/>
          <w:szCs w:val="27"/>
        </w:rPr>
      </w:pPr>
      <w:r w:rsidRPr="004945FC">
        <w:rPr>
          <w:sz w:val="27"/>
          <w:szCs w:val="27"/>
          <w:shd w:val="clear" w:color="auto" w:fill="FFFFFF"/>
        </w:rPr>
        <w:t>С целью повышения эффективности существующей инфраструктуры малого и среднего предпринимательства и ее дальнейшего развития, предоставления адресной информационной, консультационной поддержки субъектам малого и среднего предпринимательства в администрации Северо-Енисейского района действуют:</w:t>
      </w:r>
    </w:p>
    <w:p w:rsidR="006F1E10" w:rsidRPr="0001019C" w:rsidRDefault="006F1E10" w:rsidP="004945FC">
      <w:pPr>
        <w:pStyle w:val="ConsPlusNormal"/>
        <w:numPr>
          <w:ilvl w:val="0"/>
          <w:numId w:val="15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1019C">
        <w:rPr>
          <w:rFonts w:ascii="Times New Roman" w:hAnsi="Times New Roman" w:cs="Times New Roman"/>
          <w:b/>
          <w:sz w:val="27"/>
          <w:szCs w:val="27"/>
          <w:u w:val="single"/>
        </w:rPr>
        <w:t>Координационный Совет</w:t>
      </w:r>
      <w:r w:rsidRPr="0001019C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01019C">
        <w:rPr>
          <w:rFonts w:ascii="Times New Roman" w:hAnsi="Times New Roman" w:cs="Times New Roman"/>
          <w:b/>
          <w:sz w:val="27"/>
          <w:szCs w:val="27"/>
          <w:u w:val="single"/>
        </w:rPr>
        <w:t>в области развития малого и среднего предпринимательства в Северо-Енисейском районе,</w:t>
      </w:r>
      <w:r w:rsidRPr="0001019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1019C">
        <w:rPr>
          <w:rFonts w:ascii="Times New Roman" w:hAnsi="Times New Roman" w:cs="Times New Roman"/>
          <w:sz w:val="27"/>
          <w:szCs w:val="27"/>
        </w:rPr>
        <w:t xml:space="preserve">который является совещательным коллегиальным органом </w:t>
      </w:r>
      <w:r w:rsidRPr="0001019C">
        <w:rPr>
          <w:rFonts w:ascii="Times New Roman" w:hAnsi="Times New Roman" w:cs="Times New Roman"/>
          <w:b/>
          <w:sz w:val="27"/>
          <w:szCs w:val="27"/>
          <w:u w:val="single"/>
        </w:rPr>
        <w:t>при Главе Северо-Енисейского района</w:t>
      </w:r>
      <w:r w:rsidRPr="0001019C">
        <w:rPr>
          <w:rFonts w:ascii="Times New Roman" w:hAnsi="Times New Roman" w:cs="Times New Roman"/>
          <w:sz w:val="27"/>
          <w:szCs w:val="27"/>
        </w:rPr>
        <w:t>, обеспечивающим взаимодействие органов местного самоуправления и организаций малого и среднего предпринимательства.</w:t>
      </w:r>
    </w:p>
    <w:p w:rsidR="006F1E10" w:rsidRPr="0001019C" w:rsidRDefault="006F1E10" w:rsidP="004945FC">
      <w:pPr>
        <w:pStyle w:val="af4"/>
        <w:numPr>
          <w:ilvl w:val="0"/>
          <w:numId w:val="15"/>
        </w:numPr>
        <w:spacing w:line="276" w:lineRule="auto"/>
        <w:ind w:left="0" w:firstLine="567"/>
        <w:jc w:val="both"/>
        <w:rPr>
          <w:sz w:val="27"/>
          <w:szCs w:val="27"/>
        </w:rPr>
      </w:pPr>
      <w:r w:rsidRPr="0001019C">
        <w:rPr>
          <w:b/>
          <w:sz w:val="27"/>
          <w:szCs w:val="27"/>
          <w:u w:val="single"/>
        </w:rPr>
        <w:t>Совет предпринимателей Северо-Енисейского района</w:t>
      </w:r>
      <w:r w:rsidRPr="0001019C">
        <w:rPr>
          <w:sz w:val="27"/>
          <w:szCs w:val="27"/>
        </w:rPr>
        <w:t>, образованный в целях обеспечения практического взаимодействия органа местного самоуправления и предпринимателей района, консолидации их интересов для выработки предложений по основным направлениям социально-экономического развития района.</w:t>
      </w:r>
    </w:p>
    <w:p w:rsidR="006F1E10" w:rsidRPr="0001019C" w:rsidRDefault="006F1E10" w:rsidP="004945FC">
      <w:pPr>
        <w:pStyle w:val="af4"/>
        <w:spacing w:line="276" w:lineRule="auto"/>
        <w:ind w:firstLine="567"/>
        <w:rPr>
          <w:sz w:val="27"/>
          <w:szCs w:val="27"/>
        </w:rPr>
      </w:pPr>
      <w:r w:rsidRPr="0001019C">
        <w:rPr>
          <w:sz w:val="27"/>
          <w:szCs w:val="27"/>
        </w:rPr>
        <w:lastRenderedPageBreak/>
        <w:t xml:space="preserve">Председателем Совета является </w:t>
      </w:r>
      <w:r w:rsidRPr="0001019C">
        <w:rPr>
          <w:b/>
          <w:sz w:val="27"/>
          <w:szCs w:val="27"/>
          <w:u w:val="single"/>
        </w:rPr>
        <w:t>общественный представитель Уполномоченного по защите прав предпринимателей на территории Северо-Енисейского района</w:t>
      </w:r>
      <w:r>
        <w:rPr>
          <w:b/>
          <w:sz w:val="27"/>
          <w:szCs w:val="27"/>
          <w:u w:val="single"/>
        </w:rPr>
        <w:t>.</w:t>
      </w:r>
    </w:p>
    <w:p w:rsidR="006F1E10" w:rsidRPr="0001019C" w:rsidRDefault="006F1E10" w:rsidP="004945F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1019C">
        <w:rPr>
          <w:rFonts w:ascii="Times New Roman" w:hAnsi="Times New Roman" w:cs="Times New Roman"/>
          <w:b/>
          <w:sz w:val="27"/>
          <w:szCs w:val="27"/>
          <w:u w:val="single"/>
        </w:rPr>
        <w:t>3) Совет по улучшению инвестиционного климата в Северо-Енисейском районе</w:t>
      </w:r>
      <w:r w:rsidRPr="0001019C">
        <w:rPr>
          <w:rFonts w:ascii="Times New Roman" w:hAnsi="Times New Roman" w:cs="Times New Roman"/>
          <w:sz w:val="27"/>
          <w:szCs w:val="27"/>
          <w:u w:val="single"/>
        </w:rPr>
        <w:t>,</w:t>
      </w:r>
      <w:r w:rsidRPr="0001019C">
        <w:rPr>
          <w:rFonts w:ascii="Times New Roman" w:hAnsi="Times New Roman" w:cs="Times New Roman"/>
          <w:sz w:val="27"/>
          <w:szCs w:val="27"/>
        </w:rPr>
        <w:t xml:space="preserve"> который является открытым совещательным органом, позволяющим согласовывать и координировать действия бизнеса и власти в вопросах улучшения инвестиционного климата. Председателем Совета является Глава Северо-Енисейского района.</w:t>
      </w:r>
    </w:p>
    <w:p w:rsidR="006F1E10" w:rsidRPr="0001019C" w:rsidRDefault="006F1E10" w:rsidP="004945FC">
      <w:pPr>
        <w:pStyle w:val="af4"/>
        <w:spacing w:line="276" w:lineRule="auto"/>
        <w:ind w:firstLine="567"/>
        <w:rPr>
          <w:sz w:val="27"/>
          <w:szCs w:val="27"/>
        </w:rPr>
      </w:pPr>
      <w:r w:rsidRPr="0001019C">
        <w:rPr>
          <w:b/>
          <w:sz w:val="27"/>
          <w:szCs w:val="27"/>
          <w:u w:val="single"/>
        </w:rPr>
        <w:t>4) Комиссия по мониторингу и анализу социально-экономического состояния Северо-Енисейского района</w:t>
      </w:r>
      <w:r w:rsidRPr="0001019C">
        <w:rPr>
          <w:sz w:val="27"/>
          <w:szCs w:val="27"/>
        </w:rPr>
        <w:t xml:space="preserve"> является постоянным коллегиальным органом, созданным для осуществления мониторинга и контроля социально-экономического состояния Северо-Енисейского района, а также своевременной разработки и принятия мер по его стабилизации, улучшению, смягчению возможных негативных внешних воздействий.  Председателем комиссии является Глава Северо-Енисейского района. </w:t>
      </w:r>
    </w:p>
    <w:p w:rsidR="006F1E10" w:rsidRPr="0001019C" w:rsidRDefault="006F1E10" w:rsidP="004945FC">
      <w:pPr>
        <w:pStyle w:val="af4"/>
        <w:spacing w:line="276" w:lineRule="auto"/>
        <w:ind w:firstLine="567"/>
        <w:rPr>
          <w:sz w:val="27"/>
          <w:szCs w:val="27"/>
        </w:rPr>
      </w:pPr>
      <w:r w:rsidRPr="0001019C">
        <w:rPr>
          <w:b/>
          <w:sz w:val="27"/>
          <w:szCs w:val="27"/>
        </w:rPr>
        <w:t xml:space="preserve">5) </w:t>
      </w:r>
      <w:r w:rsidRPr="0001019C">
        <w:rPr>
          <w:b/>
          <w:sz w:val="27"/>
          <w:szCs w:val="27"/>
          <w:u w:val="single"/>
        </w:rPr>
        <w:t>Центр содействия малому и среднему предпринимательству, работающего по принципу «одно окно»,</w:t>
      </w:r>
      <w:r w:rsidRPr="0001019C">
        <w:rPr>
          <w:b/>
          <w:sz w:val="27"/>
          <w:szCs w:val="27"/>
        </w:rPr>
        <w:t xml:space="preserve"> </w:t>
      </w:r>
      <w:r w:rsidRPr="0001019C">
        <w:rPr>
          <w:sz w:val="27"/>
          <w:szCs w:val="27"/>
        </w:rPr>
        <w:t xml:space="preserve">созданный с целью развития малого и среднего предпринимательства, развития социального партнерства активизации и стимулирования развития предпринимательского сектора осуществляет деятельность. </w:t>
      </w:r>
    </w:p>
    <w:p w:rsidR="006F1E10" w:rsidRDefault="006F1E10" w:rsidP="004945FC">
      <w:pPr>
        <w:pStyle w:val="af4"/>
        <w:spacing w:line="276" w:lineRule="auto"/>
        <w:ind w:firstLine="567"/>
        <w:rPr>
          <w:sz w:val="27"/>
          <w:szCs w:val="27"/>
        </w:rPr>
      </w:pPr>
      <w:r w:rsidRPr="00B259A9">
        <w:rPr>
          <w:sz w:val="27"/>
          <w:szCs w:val="27"/>
        </w:rPr>
        <w:t>В настоящее время, многие предприниматели активно участвуют в общественной и культурной жизни района, оказывают благотворительную помощь в организации и проведении культурно-массовых мероприятий и праздников Северо-Енисейского района, оказывают спонсорскую помощь пенсионерам района и малоимущим гражданам.</w:t>
      </w:r>
    </w:p>
    <w:p w:rsidR="008F2806" w:rsidRPr="00194BD2" w:rsidRDefault="008F2806" w:rsidP="004945FC">
      <w:pPr>
        <w:pStyle w:val="af4"/>
        <w:spacing w:line="276" w:lineRule="auto"/>
        <w:ind w:firstLine="567"/>
        <w:rPr>
          <w:sz w:val="27"/>
          <w:szCs w:val="27"/>
        </w:rPr>
      </w:pPr>
    </w:p>
    <w:p w:rsidR="00CE2107" w:rsidRPr="00DC4EBD" w:rsidRDefault="002A149D" w:rsidP="00644978">
      <w:pPr>
        <w:ind w:left="900"/>
        <w:jc w:val="center"/>
        <w:rPr>
          <w:rFonts w:ascii="Times New Roman" w:hAnsi="Times New Roman" w:cs="Times New Roman"/>
          <w:b/>
          <w:u w:val="single"/>
        </w:rPr>
      </w:pPr>
      <w:r w:rsidRPr="00DC4EBD">
        <w:rPr>
          <w:rFonts w:ascii="Times New Roman" w:hAnsi="Times New Roman" w:cs="Times New Roman"/>
          <w:b/>
          <w:u w:val="single"/>
        </w:rPr>
        <w:t>8</w:t>
      </w:r>
      <w:r w:rsidR="00644978" w:rsidRPr="00DC4EBD">
        <w:rPr>
          <w:rFonts w:ascii="Times New Roman" w:hAnsi="Times New Roman" w:cs="Times New Roman"/>
          <w:b/>
          <w:u w:val="single"/>
        </w:rPr>
        <w:t xml:space="preserve">. </w:t>
      </w:r>
      <w:r w:rsidR="00E46C66" w:rsidRPr="00DC4EBD">
        <w:rPr>
          <w:rFonts w:ascii="Times New Roman" w:hAnsi="Times New Roman" w:cs="Times New Roman"/>
          <w:b/>
          <w:u w:val="single"/>
        </w:rPr>
        <w:t>Социальная политика</w:t>
      </w:r>
    </w:p>
    <w:p w:rsidR="004755EB" w:rsidRDefault="004755EB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885015" w:rsidRPr="00D86008" w:rsidRDefault="002A149D" w:rsidP="00E46C66">
      <w:pPr>
        <w:ind w:left="540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644978" w:rsidRPr="00D86008">
        <w:rPr>
          <w:rFonts w:ascii="Times New Roman" w:hAnsi="Times New Roman" w:cs="Times New Roman"/>
          <w:b/>
          <w:sz w:val="27"/>
          <w:szCs w:val="27"/>
          <w:u w:val="single"/>
        </w:rPr>
        <w:t>.1</w:t>
      </w:r>
      <w:r w:rsidR="00E46C66" w:rsidRPr="00D86008">
        <w:rPr>
          <w:rFonts w:ascii="Times New Roman" w:hAnsi="Times New Roman" w:cs="Times New Roman"/>
          <w:b/>
          <w:sz w:val="27"/>
          <w:szCs w:val="27"/>
          <w:u w:val="single"/>
        </w:rPr>
        <w:t xml:space="preserve"> Демография</w:t>
      </w:r>
    </w:p>
    <w:p w:rsidR="00E46C66" w:rsidRPr="007C41E3" w:rsidRDefault="00E46C66" w:rsidP="00E46C66">
      <w:pPr>
        <w:ind w:left="540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F4CF3" w:rsidRDefault="00CE21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>С 2007 года наблюдается улучшение демографической ситуации, т.</w:t>
      </w:r>
      <w:r w:rsidR="00EF0D96" w:rsidRPr="002A775F">
        <w:rPr>
          <w:rFonts w:ascii="Times New Roman" w:hAnsi="Times New Roman" w:cs="Times New Roman"/>
          <w:sz w:val="27"/>
          <w:szCs w:val="27"/>
        </w:rPr>
        <w:t>е</w:t>
      </w:r>
      <w:r w:rsidRPr="002A775F">
        <w:rPr>
          <w:rFonts w:ascii="Times New Roman" w:hAnsi="Times New Roman" w:cs="Times New Roman"/>
          <w:sz w:val="27"/>
          <w:szCs w:val="27"/>
        </w:rPr>
        <w:t>. показатели рождаемости превышают показатели смертности.</w:t>
      </w:r>
    </w:p>
    <w:p w:rsidR="0055169C" w:rsidRDefault="0055169C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53A38" w:rsidRPr="002A775F" w:rsidRDefault="00E46C66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 xml:space="preserve">По данным </w:t>
      </w:r>
      <w:proofErr w:type="spellStart"/>
      <w:r w:rsidRPr="002A775F">
        <w:rPr>
          <w:rFonts w:ascii="Times New Roman" w:hAnsi="Times New Roman" w:cs="Times New Roman"/>
          <w:sz w:val="27"/>
          <w:szCs w:val="27"/>
        </w:rPr>
        <w:t>Красноярскстата</w:t>
      </w:r>
      <w:proofErr w:type="spellEnd"/>
      <w:r w:rsidRPr="002A775F">
        <w:rPr>
          <w:rFonts w:ascii="Times New Roman" w:hAnsi="Times New Roman" w:cs="Times New Roman"/>
          <w:sz w:val="27"/>
          <w:szCs w:val="27"/>
        </w:rPr>
        <w:t xml:space="preserve"> з</w:t>
      </w:r>
      <w:r w:rsidR="00885015" w:rsidRPr="002A775F">
        <w:rPr>
          <w:rFonts w:ascii="Times New Roman" w:hAnsi="Times New Roman" w:cs="Times New Roman"/>
          <w:sz w:val="27"/>
          <w:szCs w:val="27"/>
        </w:rPr>
        <w:t>а 1 полугодие 201</w:t>
      </w:r>
      <w:r w:rsidR="00A7558B">
        <w:rPr>
          <w:rFonts w:ascii="Times New Roman" w:hAnsi="Times New Roman" w:cs="Times New Roman"/>
          <w:sz w:val="27"/>
          <w:szCs w:val="27"/>
        </w:rPr>
        <w:t>9</w:t>
      </w:r>
      <w:r w:rsidR="00885015" w:rsidRPr="002A775F">
        <w:rPr>
          <w:rFonts w:ascii="Times New Roman" w:hAnsi="Times New Roman" w:cs="Times New Roman"/>
          <w:sz w:val="27"/>
          <w:szCs w:val="27"/>
        </w:rPr>
        <w:t xml:space="preserve"> года на территории Северо-Енисейского района родилось </w:t>
      </w:r>
      <w:r w:rsidR="00507636" w:rsidRPr="002A775F">
        <w:rPr>
          <w:rFonts w:ascii="Times New Roman" w:hAnsi="Times New Roman" w:cs="Times New Roman"/>
          <w:b/>
          <w:sz w:val="27"/>
          <w:szCs w:val="27"/>
        </w:rPr>
        <w:t>58</w:t>
      </w:r>
      <w:r w:rsidR="00885015" w:rsidRPr="002A775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07636" w:rsidRPr="002A775F">
        <w:rPr>
          <w:rFonts w:ascii="Times New Roman" w:hAnsi="Times New Roman" w:cs="Times New Roman"/>
          <w:b/>
          <w:sz w:val="27"/>
          <w:szCs w:val="27"/>
        </w:rPr>
        <w:t>детей</w:t>
      </w:r>
      <w:r w:rsidR="00D86008">
        <w:rPr>
          <w:rFonts w:ascii="Times New Roman" w:hAnsi="Times New Roman" w:cs="Times New Roman"/>
          <w:sz w:val="27"/>
          <w:szCs w:val="27"/>
        </w:rPr>
        <w:t>,</w:t>
      </w:r>
      <w:r w:rsidR="00507636"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D86008">
        <w:rPr>
          <w:rFonts w:ascii="Times New Roman" w:hAnsi="Times New Roman" w:cs="Times New Roman"/>
          <w:sz w:val="27"/>
          <w:szCs w:val="27"/>
        </w:rPr>
        <w:t>у</w:t>
      </w:r>
      <w:r w:rsidR="00885015" w:rsidRPr="002A775F">
        <w:rPr>
          <w:rFonts w:ascii="Times New Roman" w:hAnsi="Times New Roman" w:cs="Times New Roman"/>
          <w:sz w:val="27"/>
          <w:szCs w:val="27"/>
        </w:rPr>
        <w:t xml:space="preserve">мерло </w:t>
      </w:r>
      <w:r w:rsidR="00507636" w:rsidRPr="002A775F">
        <w:rPr>
          <w:rFonts w:ascii="Times New Roman" w:hAnsi="Times New Roman" w:cs="Times New Roman"/>
          <w:b/>
          <w:sz w:val="27"/>
          <w:szCs w:val="27"/>
        </w:rPr>
        <w:t>4</w:t>
      </w:r>
      <w:r w:rsidR="00A7558B">
        <w:rPr>
          <w:rFonts w:ascii="Times New Roman" w:hAnsi="Times New Roman" w:cs="Times New Roman"/>
          <w:b/>
          <w:sz w:val="27"/>
          <w:szCs w:val="27"/>
        </w:rPr>
        <w:t>6</w:t>
      </w:r>
      <w:r w:rsidR="00885015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885015" w:rsidRPr="002A775F">
        <w:rPr>
          <w:rFonts w:ascii="Times New Roman" w:hAnsi="Times New Roman" w:cs="Times New Roman"/>
          <w:sz w:val="27"/>
          <w:szCs w:val="27"/>
        </w:rPr>
        <w:t xml:space="preserve">, </w:t>
      </w:r>
      <w:r w:rsidR="00050E53">
        <w:rPr>
          <w:rFonts w:ascii="Times New Roman" w:hAnsi="Times New Roman" w:cs="Times New Roman"/>
          <w:sz w:val="27"/>
          <w:szCs w:val="27"/>
        </w:rPr>
        <w:t>естественный прирост составил 1</w:t>
      </w:r>
      <w:r w:rsidR="00A7558B">
        <w:rPr>
          <w:rFonts w:ascii="Times New Roman" w:hAnsi="Times New Roman" w:cs="Times New Roman"/>
          <w:sz w:val="27"/>
          <w:szCs w:val="27"/>
        </w:rPr>
        <w:t>2</w:t>
      </w:r>
      <w:r w:rsidR="00050E53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900342">
        <w:rPr>
          <w:rFonts w:ascii="Times New Roman" w:hAnsi="Times New Roman" w:cs="Times New Roman"/>
          <w:sz w:val="27"/>
          <w:szCs w:val="27"/>
        </w:rPr>
        <w:t>.</w:t>
      </w:r>
      <w:r w:rsidR="00885015" w:rsidRPr="002A775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85015" w:rsidRPr="002A775F" w:rsidRDefault="00B97475" w:rsidP="00C677E7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A775F">
        <w:rPr>
          <w:rFonts w:ascii="Times New Roman" w:hAnsi="Times New Roman" w:cs="Times New Roman"/>
          <w:sz w:val="27"/>
          <w:szCs w:val="27"/>
        </w:rPr>
        <w:t xml:space="preserve">По оценке </w:t>
      </w:r>
      <w:r w:rsidR="00AA3EAD" w:rsidRPr="002A775F">
        <w:rPr>
          <w:rFonts w:ascii="Times New Roman" w:hAnsi="Times New Roman" w:cs="Times New Roman"/>
          <w:sz w:val="27"/>
          <w:szCs w:val="27"/>
        </w:rPr>
        <w:t>201</w:t>
      </w:r>
      <w:r w:rsidR="00900342">
        <w:rPr>
          <w:rFonts w:ascii="Times New Roman" w:hAnsi="Times New Roman" w:cs="Times New Roman"/>
          <w:sz w:val="27"/>
          <w:szCs w:val="27"/>
        </w:rPr>
        <w:t>9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года численность родившихся составит </w:t>
      </w:r>
      <w:r w:rsidR="002A775F" w:rsidRPr="002A775F">
        <w:rPr>
          <w:rFonts w:ascii="Times New Roman" w:hAnsi="Times New Roman" w:cs="Times New Roman"/>
          <w:b/>
          <w:sz w:val="27"/>
          <w:szCs w:val="27"/>
        </w:rPr>
        <w:t>1</w:t>
      </w:r>
      <w:r w:rsidR="00900342">
        <w:rPr>
          <w:rFonts w:ascii="Times New Roman" w:hAnsi="Times New Roman" w:cs="Times New Roman"/>
          <w:b/>
          <w:sz w:val="27"/>
          <w:szCs w:val="27"/>
        </w:rPr>
        <w:t>18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2A775F">
        <w:rPr>
          <w:rFonts w:ascii="Times New Roman" w:hAnsi="Times New Roman" w:cs="Times New Roman"/>
          <w:sz w:val="27"/>
          <w:szCs w:val="27"/>
        </w:rPr>
        <w:t>, численность умерших</w:t>
      </w:r>
      <w:r w:rsidR="002A775F" w:rsidRPr="002A775F">
        <w:rPr>
          <w:rFonts w:ascii="Times New Roman" w:hAnsi="Times New Roman" w:cs="Times New Roman"/>
          <w:b/>
          <w:sz w:val="27"/>
          <w:szCs w:val="27"/>
        </w:rPr>
        <w:t xml:space="preserve"> 10</w:t>
      </w:r>
      <w:r w:rsidR="00900342">
        <w:rPr>
          <w:rFonts w:ascii="Times New Roman" w:hAnsi="Times New Roman" w:cs="Times New Roman"/>
          <w:b/>
          <w:sz w:val="27"/>
          <w:szCs w:val="27"/>
        </w:rPr>
        <w:t>2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2A775F" w:rsidRPr="002A775F">
        <w:rPr>
          <w:rFonts w:ascii="Times New Roman" w:hAnsi="Times New Roman" w:cs="Times New Roman"/>
          <w:b/>
          <w:sz w:val="27"/>
          <w:szCs w:val="27"/>
        </w:rPr>
        <w:t>а</w:t>
      </w:r>
      <w:r w:rsidR="00CE2128" w:rsidRPr="002A775F">
        <w:rPr>
          <w:rFonts w:ascii="Times New Roman" w:hAnsi="Times New Roman" w:cs="Times New Roman"/>
          <w:sz w:val="27"/>
          <w:szCs w:val="27"/>
        </w:rPr>
        <w:t>,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таким образом</w:t>
      </w:r>
      <w:r w:rsidR="00CE2128" w:rsidRPr="002A775F">
        <w:rPr>
          <w:rFonts w:ascii="Times New Roman" w:hAnsi="Times New Roman" w:cs="Times New Roman"/>
          <w:sz w:val="27"/>
          <w:szCs w:val="27"/>
        </w:rPr>
        <w:t>,</w:t>
      </w:r>
      <w:r w:rsidR="00AA3EAD" w:rsidRPr="002A775F">
        <w:rPr>
          <w:rFonts w:ascii="Times New Roman" w:hAnsi="Times New Roman" w:cs="Times New Roman"/>
          <w:sz w:val="27"/>
          <w:szCs w:val="27"/>
        </w:rPr>
        <w:t xml:space="preserve"> естественный прирост ожидается в количестве </w:t>
      </w:r>
      <w:r w:rsidR="002A775F" w:rsidRPr="002A775F">
        <w:rPr>
          <w:rFonts w:ascii="Times New Roman" w:hAnsi="Times New Roman" w:cs="Times New Roman"/>
          <w:b/>
          <w:sz w:val="27"/>
          <w:szCs w:val="27"/>
        </w:rPr>
        <w:t>16</w:t>
      </w:r>
      <w:r w:rsidR="00AA3EAD" w:rsidRPr="002A775F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 w:rsidR="00AA3EAD" w:rsidRPr="002A775F">
        <w:rPr>
          <w:rFonts w:ascii="Times New Roman" w:hAnsi="Times New Roman" w:cs="Times New Roman"/>
          <w:sz w:val="27"/>
          <w:szCs w:val="27"/>
        </w:rPr>
        <w:t>.</w:t>
      </w:r>
    </w:p>
    <w:p w:rsidR="00C529F3" w:rsidRDefault="00C529F3" w:rsidP="00C677E7">
      <w:pPr>
        <w:pStyle w:val="a3"/>
        <w:ind w:firstLine="567"/>
        <w:rPr>
          <w:color w:val="000000"/>
          <w:sz w:val="27"/>
          <w:szCs w:val="27"/>
        </w:rPr>
      </w:pPr>
    </w:p>
    <w:p w:rsidR="008F2806" w:rsidRDefault="008F2806" w:rsidP="00C677E7">
      <w:pPr>
        <w:pStyle w:val="a3"/>
        <w:ind w:firstLine="567"/>
        <w:rPr>
          <w:color w:val="000000"/>
          <w:sz w:val="27"/>
          <w:szCs w:val="27"/>
        </w:rPr>
      </w:pPr>
    </w:p>
    <w:p w:rsidR="00A92B49" w:rsidRDefault="00A92B49" w:rsidP="00C677E7">
      <w:pPr>
        <w:pStyle w:val="a3"/>
        <w:ind w:firstLine="567"/>
        <w:rPr>
          <w:color w:val="000000"/>
          <w:sz w:val="27"/>
          <w:szCs w:val="27"/>
        </w:rPr>
      </w:pPr>
    </w:p>
    <w:p w:rsidR="00C434F9" w:rsidRPr="002A775F" w:rsidRDefault="004A046F" w:rsidP="00C677E7">
      <w:pPr>
        <w:pStyle w:val="a3"/>
        <w:ind w:firstLine="567"/>
        <w:rPr>
          <w:color w:val="000000"/>
          <w:sz w:val="27"/>
          <w:szCs w:val="27"/>
        </w:rPr>
      </w:pPr>
      <w:r w:rsidRPr="002A775F">
        <w:rPr>
          <w:color w:val="000000"/>
          <w:sz w:val="27"/>
          <w:szCs w:val="27"/>
        </w:rPr>
        <w:lastRenderedPageBreak/>
        <w:t>Динамика рождаемости и смертности представлена в таблице №</w:t>
      </w:r>
      <w:r w:rsidR="00F27E06">
        <w:rPr>
          <w:color w:val="000000"/>
          <w:sz w:val="27"/>
          <w:szCs w:val="27"/>
        </w:rPr>
        <w:t>9</w:t>
      </w:r>
      <w:r w:rsidR="00C434F9" w:rsidRPr="002A775F">
        <w:rPr>
          <w:color w:val="000000"/>
          <w:sz w:val="27"/>
          <w:szCs w:val="27"/>
        </w:rPr>
        <w:t>.</w:t>
      </w:r>
    </w:p>
    <w:p w:rsidR="00A92B49" w:rsidRDefault="00A92B49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04C7" w:rsidRDefault="00E404C7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A775F">
        <w:rPr>
          <w:rFonts w:ascii="Times New Roman" w:hAnsi="Times New Roman" w:cs="Times New Roman"/>
          <w:b/>
          <w:sz w:val="27"/>
          <w:szCs w:val="27"/>
        </w:rPr>
        <w:t>Динамика рождаем</w:t>
      </w:r>
      <w:r w:rsidR="00CE2128" w:rsidRPr="002A775F">
        <w:rPr>
          <w:rFonts w:ascii="Times New Roman" w:hAnsi="Times New Roman" w:cs="Times New Roman"/>
          <w:b/>
          <w:sz w:val="27"/>
          <w:szCs w:val="27"/>
        </w:rPr>
        <w:t xml:space="preserve">ости и смертности </w:t>
      </w:r>
    </w:p>
    <w:p w:rsidR="00B25736" w:rsidRPr="002A775F" w:rsidRDefault="00B25736" w:rsidP="00E404C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04C7" w:rsidRPr="002A775F" w:rsidRDefault="00E404C7" w:rsidP="007252CE">
      <w:pPr>
        <w:ind w:right="-1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A775F">
        <w:rPr>
          <w:rFonts w:ascii="Times New Roman" w:hAnsi="Times New Roman" w:cs="Times New Roman"/>
          <w:sz w:val="24"/>
          <w:szCs w:val="24"/>
        </w:rPr>
        <w:t>Таблица №</w:t>
      </w:r>
      <w:r w:rsidR="00F27E06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W w:w="9639" w:type="dxa"/>
        <w:tblInd w:w="108" w:type="dxa"/>
        <w:tblLayout w:type="fixed"/>
        <w:tblLook w:val="0000"/>
      </w:tblPr>
      <w:tblGrid>
        <w:gridCol w:w="1713"/>
        <w:gridCol w:w="981"/>
        <w:gridCol w:w="876"/>
        <w:gridCol w:w="1108"/>
        <w:gridCol w:w="1134"/>
        <w:gridCol w:w="1276"/>
        <w:gridCol w:w="1276"/>
        <w:gridCol w:w="1275"/>
      </w:tblGrid>
      <w:tr w:rsidR="00CF670B" w:rsidRPr="00D22150" w:rsidTr="00CF670B">
        <w:trPr>
          <w:cantSplit/>
          <w:trHeight w:val="383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D22150" w:rsidRDefault="00CF670B" w:rsidP="005076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900342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2019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70B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 </w:t>
            </w:r>
          </w:p>
          <w:p w:rsidR="00CF670B" w:rsidRPr="00D22150" w:rsidRDefault="00CF670B" w:rsidP="00B87F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(снижение) %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F670B" w:rsidRPr="00D22150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D22150" w:rsidRDefault="00CF670B" w:rsidP="00AA3E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670B" w:rsidRPr="00D22150" w:rsidRDefault="00CF670B" w:rsidP="00900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2019 (оценка)</w:t>
            </w:r>
          </w:p>
        </w:tc>
      </w:tr>
      <w:tr w:rsidR="00CF670B" w:rsidRPr="00D22150" w:rsidTr="00CF670B">
        <w:trPr>
          <w:cantSplit/>
          <w:trHeight w:val="880"/>
        </w:trPr>
        <w:tc>
          <w:tcPr>
            <w:tcW w:w="17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D22150" w:rsidRDefault="00CF670B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2018/</w:t>
            </w:r>
          </w:p>
          <w:p w:rsidR="00CF670B" w:rsidRPr="00D22150" w:rsidRDefault="00CF670B" w:rsidP="00900342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2A775F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2019/</w:t>
            </w:r>
          </w:p>
          <w:p w:rsidR="00CF670B" w:rsidRPr="00D22150" w:rsidRDefault="00CF670B" w:rsidP="00900342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sz w:val="20"/>
                <w:szCs w:val="20"/>
              </w:rPr>
              <w:t>1 пол. 2018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F670B" w:rsidRPr="00D22150" w:rsidTr="00CF670B">
        <w:trPr>
          <w:trHeight w:val="50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Родилось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D22150" w:rsidRDefault="00CF670B" w:rsidP="0050763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AA3EAD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CE21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</w:tr>
      <w:tr w:rsidR="00CF670B" w:rsidRPr="00D22150" w:rsidTr="00CF670B">
        <w:trPr>
          <w:trHeight w:val="515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Умерло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D22150" w:rsidRDefault="00CF670B" w:rsidP="0050763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A4598B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</w:tr>
      <w:tr w:rsidR="00CF670B" w:rsidRPr="00D22150" w:rsidTr="00CF670B">
        <w:trPr>
          <w:trHeight w:val="706"/>
        </w:trPr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7F5C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Естественный прирост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AA3EAD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670B" w:rsidRPr="00D22150" w:rsidRDefault="00CF670B" w:rsidP="0090034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70B" w:rsidRPr="00D22150" w:rsidRDefault="00CF670B" w:rsidP="00B8549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670B" w:rsidRPr="00D22150" w:rsidRDefault="00CF670B" w:rsidP="00B8549F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BF4CF3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670B" w:rsidRPr="00D22150" w:rsidRDefault="00CF670B" w:rsidP="00AA3EA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1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B973EE" w:rsidRDefault="00B973EE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Default="00E404C7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 xml:space="preserve">Динамика рождаемости и смертности </w:t>
      </w:r>
      <w:r w:rsidR="00A4598B" w:rsidRPr="002A775F">
        <w:rPr>
          <w:rFonts w:ascii="Times New Roman" w:hAnsi="Times New Roman" w:cs="Times New Roman"/>
          <w:sz w:val="27"/>
          <w:szCs w:val="27"/>
        </w:rPr>
        <w:t>по годам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057DED" w:rsidRPr="002A775F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4755EB">
        <w:rPr>
          <w:rFonts w:ascii="Times New Roman" w:hAnsi="Times New Roman" w:cs="Times New Roman"/>
          <w:sz w:val="27"/>
          <w:szCs w:val="27"/>
        </w:rPr>
        <w:t>унке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E7575D">
        <w:rPr>
          <w:rFonts w:ascii="Times New Roman" w:hAnsi="Times New Roman" w:cs="Times New Roman"/>
          <w:sz w:val="27"/>
          <w:szCs w:val="27"/>
        </w:rPr>
        <w:t>19</w:t>
      </w:r>
      <w:r w:rsidRPr="002A775F">
        <w:rPr>
          <w:rFonts w:ascii="Times New Roman" w:hAnsi="Times New Roman" w:cs="Times New Roman"/>
          <w:sz w:val="27"/>
          <w:szCs w:val="27"/>
        </w:rPr>
        <w:t>:</w:t>
      </w:r>
    </w:p>
    <w:p w:rsidR="008F2806" w:rsidRDefault="008F2806" w:rsidP="00E404C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04C7" w:rsidRPr="00875FE3" w:rsidRDefault="00E404C7" w:rsidP="00E404C7">
      <w:pPr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404C7" w:rsidRPr="002A775F" w:rsidRDefault="00CC14DD" w:rsidP="00E404C7">
      <w:pPr>
        <w:jc w:val="center"/>
        <w:rPr>
          <w:rFonts w:ascii="Times New Roman" w:hAnsi="Times New Roman" w:cs="Times New Roman"/>
          <w:b/>
        </w:rPr>
      </w:pPr>
      <w:r w:rsidRPr="002A775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6125771" cy="2934586"/>
            <wp:effectExtent l="19050" t="0" r="27379" b="0"/>
            <wp:docPr id="11" name="Объект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404C7" w:rsidRPr="002A775F" w:rsidRDefault="00E404C7" w:rsidP="00E40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75F">
        <w:rPr>
          <w:rFonts w:ascii="Times New Roman" w:hAnsi="Times New Roman" w:cs="Times New Roman"/>
          <w:b/>
          <w:sz w:val="24"/>
          <w:szCs w:val="24"/>
        </w:rPr>
        <w:t>Рис</w:t>
      </w:r>
      <w:r w:rsidR="00A4598B" w:rsidRPr="002A775F">
        <w:rPr>
          <w:rFonts w:ascii="Times New Roman" w:hAnsi="Times New Roman" w:cs="Times New Roman"/>
          <w:b/>
          <w:sz w:val="24"/>
          <w:szCs w:val="24"/>
        </w:rPr>
        <w:t>.</w:t>
      </w:r>
      <w:r w:rsidR="00E7575D">
        <w:rPr>
          <w:rFonts w:ascii="Times New Roman" w:hAnsi="Times New Roman" w:cs="Times New Roman"/>
          <w:b/>
          <w:sz w:val="24"/>
          <w:szCs w:val="24"/>
        </w:rPr>
        <w:t>19</w:t>
      </w:r>
      <w:r w:rsidRPr="002A775F">
        <w:rPr>
          <w:rFonts w:ascii="Times New Roman" w:hAnsi="Times New Roman" w:cs="Times New Roman"/>
          <w:b/>
          <w:sz w:val="24"/>
          <w:szCs w:val="24"/>
        </w:rPr>
        <w:t xml:space="preserve">.  Динамика рождаемости и смертности </w:t>
      </w:r>
      <w:r w:rsidR="00A4598B" w:rsidRPr="002A775F">
        <w:rPr>
          <w:rFonts w:ascii="Times New Roman" w:hAnsi="Times New Roman" w:cs="Times New Roman"/>
          <w:b/>
          <w:sz w:val="24"/>
          <w:szCs w:val="24"/>
        </w:rPr>
        <w:t>по годам</w:t>
      </w:r>
      <w:r w:rsidRPr="002A775F">
        <w:rPr>
          <w:rFonts w:ascii="Times New Roman" w:hAnsi="Times New Roman" w:cs="Times New Roman"/>
          <w:b/>
          <w:sz w:val="24"/>
          <w:szCs w:val="24"/>
        </w:rPr>
        <w:t>, чел.</w:t>
      </w:r>
    </w:p>
    <w:p w:rsidR="00C529F3" w:rsidRDefault="00C529F3" w:rsidP="00E87A8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E2107" w:rsidRDefault="00C434F9" w:rsidP="00E87A8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A775F">
        <w:rPr>
          <w:rFonts w:ascii="Times New Roman" w:hAnsi="Times New Roman" w:cs="Times New Roman"/>
          <w:sz w:val="27"/>
          <w:szCs w:val="27"/>
        </w:rPr>
        <w:t>За 1 полугодие 201</w:t>
      </w:r>
      <w:r w:rsidR="00EC2BE8">
        <w:rPr>
          <w:rFonts w:ascii="Times New Roman" w:hAnsi="Times New Roman" w:cs="Times New Roman"/>
          <w:sz w:val="27"/>
          <w:szCs w:val="27"/>
        </w:rPr>
        <w:t>9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 в Северо-Енисейском </w:t>
      </w:r>
      <w:proofErr w:type="gramStart"/>
      <w:r w:rsidRPr="002A775F">
        <w:rPr>
          <w:rFonts w:ascii="Times New Roman" w:hAnsi="Times New Roman" w:cs="Times New Roman"/>
          <w:sz w:val="27"/>
          <w:szCs w:val="27"/>
        </w:rPr>
        <w:t>район</w:t>
      </w:r>
      <w:r w:rsidR="002A775F" w:rsidRPr="002A775F">
        <w:rPr>
          <w:rFonts w:ascii="Times New Roman" w:hAnsi="Times New Roman" w:cs="Times New Roman"/>
          <w:sz w:val="27"/>
          <w:szCs w:val="27"/>
        </w:rPr>
        <w:t>е</w:t>
      </w:r>
      <w:proofErr w:type="gramEnd"/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EC2BE8">
        <w:rPr>
          <w:rFonts w:ascii="Times New Roman" w:hAnsi="Times New Roman" w:cs="Times New Roman"/>
          <w:sz w:val="27"/>
          <w:szCs w:val="27"/>
        </w:rPr>
        <w:t>зарегистрировано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EC2BE8">
        <w:rPr>
          <w:rFonts w:ascii="Times New Roman" w:hAnsi="Times New Roman" w:cs="Times New Roman"/>
          <w:b/>
          <w:sz w:val="27"/>
          <w:szCs w:val="27"/>
        </w:rPr>
        <w:t>28</w:t>
      </w:r>
      <w:r w:rsidRPr="002A775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C2BE8">
        <w:rPr>
          <w:rFonts w:ascii="Times New Roman" w:hAnsi="Times New Roman" w:cs="Times New Roman"/>
          <w:b/>
          <w:sz w:val="27"/>
          <w:szCs w:val="27"/>
        </w:rPr>
        <w:t>браков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 w:rsidR="00EC2BE8">
        <w:rPr>
          <w:rFonts w:ascii="Times New Roman" w:hAnsi="Times New Roman" w:cs="Times New Roman"/>
          <w:sz w:val="27"/>
          <w:szCs w:val="27"/>
        </w:rPr>
        <w:t xml:space="preserve">на 5 браков меньше </w:t>
      </w:r>
      <w:r w:rsidRPr="002A775F">
        <w:rPr>
          <w:rFonts w:ascii="Times New Roman" w:hAnsi="Times New Roman" w:cs="Times New Roman"/>
          <w:sz w:val="27"/>
          <w:szCs w:val="27"/>
        </w:rPr>
        <w:t>по отношению к 1 полугодию 201</w:t>
      </w:r>
      <w:r w:rsidR="00EC2BE8">
        <w:rPr>
          <w:rFonts w:ascii="Times New Roman" w:hAnsi="Times New Roman" w:cs="Times New Roman"/>
          <w:sz w:val="27"/>
          <w:szCs w:val="27"/>
        </w:rPr>
        <w:t>8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года), и зарегистрирован</w:t>
      </w:r>
      <w:r w:rsidR="00135BCC" w:rsidRPr="002A775F">
        <w:rPr>
          <w:rFonts w:ascii="Times New Roman" w:hAnsi="Times New Roman" w:cs="Times New Roman"/>
          <w:sz w:val="27"/>
          <w:szCs w:val="27"/>
        </w:rPr>
        <w:t>о</w:t>
      </w:r>
      <w:r w:rsidRPr="002A775F">
        <w:rPr>
          <w:rFonts w:ascii="Times New Roman" w:hAnsi="Times New Roman" w:cs="Times New Roman"/>
          <w:sz w:val="27"/>
          <w:szCs w:val="27"/>
        </w:rPr>
        <w:t xml:space="preserve"> </w:t>
      </w:r>
      <w:r w:rsidR="00EC2BE8">
        <w:rPr>
          <w:rFonts w:ascii="Times New Roman" w:hAnsi="Times New Roman" w:cs="Times New Roman"/>
          <w:b/>
          <w:sz w:val="27"/>
          <w:szCs w:val="27"/>
        </w:rPr>
        <w:t>21</w:t>
      </w:r>
      <w:r w:rsidRPr="002A775F">
        <w:rPr>
          <w:rFonts w:ascii="Times New Roman" w:hAnsi="Times New Roman" w:cs="Times New Roman"/>
          <w:b/>
          <w:sz w:val="27"/>
          <w:szCs w:val="27"/>
        </w:rPr>
        <w:t xml:space="preserve"> развод</w:t>
      </w:r>
      <w:r w:rsidRPr="002A775F">
        <w:rPr>
          <w:rFonts w:ascii="Times New Roman" w:hAnsi="Times New Roman" w:cs="Times New Roman"/>
          <w:sz w:val="27"/>
          <w:szCs w:val="27"/>
        </w:rPr>
        <w:t xml:space="preserve"> (</w:t>
      </w:r>
      <w:r w:rsidR="00EC2BE8">
        <w:rPr>
          <w:rFonts w:ascii="Times New Roman" w:hAnsi="Times New Roman" w:cs="Times New Roman"/>
          <w:sz w:val="27"/>
          <w:szCs w:val="27"/>
        </w:rPr>
        <w:t>на 9 разводов меньше</w:t>
      </w:r>
      <w:r w:rsidRPr="002A775F">
        <w:rPr>
          <w:rFonts w:ascii="Times New Roman" w:hAnsi="Times New Roman" w:cs="Times New Roman"/>
          <w:sz w:val="27"/>
          <w:szCs w:val="27"/>
        </w:rPr>
        <w:t xml:space="preserve"> по отношению к 1 полугодию 201</w:t>
      </w:r>
      <w:r w:rsidR="00EC2BE8">
        <w:rPr>
          <w:rFonts w:ascii="Times New Roman" w:hAnsi="Times New Roman" w:cs="Times New Roman"/>
          <w:sz w:val="27"/>
          <w:szCs w:val="27"/>
        </w:rPr>
        <w:t>8</w:t>
      </w:r>
      <w:r w:rsidRPr="002A775F">
        <w:rPr>
          <w:rFonts w:ascii="Times New Roman" w:hAnsi="Times New Roman" w:cs="Times New Roman"/>
          <w:sz w:val="27"/>
          <w:szCs w:val="27"/>
        </w:rPr>
        <w:t xml:space="preserve"> года).</w:t>
      </w:r>
    </w:p>
    <w:p w:rsidR="004945FC" w:rsidRDefault="004945FC" w:rsidP="00E87A8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11428" w:rsidRPr="0098743E" w:rsidRDefault="002A149D" w:rsidP="00644978">
      <w:pPr>
        <w:pStyle w:val="a3"/>
        <w:ind w:left="540"/>
        <w:jc w:val="left"/>
        <w:rPr>
          <w:b/>
          <w:color w:val="000000"/>
          <w:sz w:val="27"/>
          <w:szCs w:val="27"/>
        </w:rPr>
      </w:pPr>
      <w:r>
        <w:rPr>
          <w:b/>
          <w:sz w:val="27"/>
          <w:szCs w:val="27"/>
          <w:u w:val="single"/>
        </w:rPr>
        <w:t>8</w:t>
      </w:r>
      <w:r w:rsidR="00644978" w:rsidRPr="0098743E">
        <w:rPr>
          <w:b/>
          <w:sz w:val="27"/>
          <w:szCs w:val="27"/>
          <w:u w:val="single"/>
        </w:rPr>
        <w:t xml:space="preserve">.2. </w:t>
      </w:r>
      <w:r w:rsidR="00111428" w:rsidRPr="0098743E">
        <w:rPr>
          <w:b/>
          <w:sz w:val="27"/>
          <w:szCs w:val="27"/>
          <w:u w:val="single"/>
        </w:rPr>
        <w:t>Рынок труда</w:t>
      </w:r>
    </w:p>
    <w:p w:rsidR="00111428" w:rsidRPr="00875FE3" w:rsidRDefault="00111428" w:rsidP="00111428">
      <w:pPr>
        <w:rPr>
          <w:sz w:val="20"/>
          <w:szCs w:val="20"/>
        </w:rPr>
      </w:pPr>
    </w:p>
    <w:p w:rsidR="00111428" w:rsidRPr="0098743E" w:rsidRDefault="00111428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>Развитие промышленного производства в районе оказывает положительное влияние на рост числа занятых в экономике и на снижение численности безработных.</w:t>
      </w:r>
    </w:p>
    <w:p w:rsidR="00C434F9" w:rsidRPr="0098743E" w:rsidRDefault="00AA3EAD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lastRenderedPageBreak/>
        <w:t>По оценке 20</w:t>
      </w:r>
      <w:r w:rsidR="0098743E" w:rsidRPr="0098743E">
        <w:rPr>
          <w:rFonts w:ascii="Times New Roman" w:hAnsi="Times New Roman" w:cs="Times New Roman"/>
          <w:sz w:val="27"/>
          <w:szCs w:val="27"/>
        </w:rPr>
        <w:t>1</w:t>
      </w:r>
      <w:r w:rsidR="00EC2BE8">
        <w:rPr>
          <w:rFonts w:ascii="Times New Roman" w:hAnsi="Times New Roman" w:cs="Times New Roman"/>
          <w:sz w:val="27"/>
          <w:szCs w:val="27"/>
        </w:rPr>
        <w:t>9</w:t>
      </w:r>
      <w:r w:rsidRPr="0098743E">
        <w:rPr>
          <w:rFonts w:ascii="Times New Roman" w:hAnsi="Times New Roman" w:cs="Times New Roman"/>
          <w:sz w:val="27"/>
          <w:szCs w:val="27"/>
        </w:rPr>
        <w:t xml:space="preserve"> года среднесписочная численность работников пр</w:t>
      </w:r>
      <w:r w:rsidR="00A4598B" w:rsidRPr="0098743E">
        <w:rPr>
          <w:rFonts w:ascii="Times New Roman" w:hAnsi="Times New Roman" w:cs="Times New Roman"/>
          <w:sz w:val="27"/>
          <w:szCs w:val="27"/>
        </w:rPr>
        <w:t>едприятий и организаций составит</w:t>
      </w:r>
      <w:r w:rsidRPr="0098743E">
        <w:rPr>
          <w:rFonts w:ascii="Times New Roman" w:hAnsi="Times New Roman" w:cs="Times New Roman"/>
          <w:sz w:val="27"/>
          <w:szCs w:val="27"/>
        </w:rPr>
        <w:t xml:space="preserve"> </w:t>
      </w:r>
      <w:r w:rsidR="0098743E" w:rsidRPr="0098743E">
        <w:rPr>
          <w:rFonts w:ascii="Times New Roman" w:hAnsi="Times New Roman" w:cs="Times New Roman"/>
          <w:b/>
          <w:sz w:val="27"/>
          <w:szCs w:val="27"/>
        </w:rPr>
        <w:t xml:space="preserve">13 </w:t>
      </w:r>
      <w:r w:rsidR="00EC2BE8">
        <w:rPr>
          <w:rFonts w:ascii="Times New Roman" w:hAnsi="Times New Roman" w:cs="Times New Roman"/>
          <w:b/>
          <w:sz w:val="27"/>
          <w:szCs w:val="27"/>
        </w:rPr>
        <w:t>265</w:t>
      </w:r>
      <w:r w:rsidRPr="0098743E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, это на </w:t>
      </w:r>
      <w:r w:rsidR="00EC2BE8">
        <w:rPr>
          <w:rFonts w:ascii="Times New Roman" w:hAnsi="Times New Roman" w:cs="Times New Roman"/>
          <w:b/>
          <w:sz w:val="27"/>
          <w:szCs w:val="27"/>
        </w:rPr>
        <w:t>0,8</w:t>
      </w:r>
      <w:r w:rsidR="00C434F9" w:rsidRPr="0098743E">
        <w:rPr>
          <w:rFonts w:ascii="Times New Roman" w:hAnsi="Times New Roman" w:cs="Times New Roman"/>
          <w:b/>
          <w:sz w:val="27"/>
          <w:szCs w:val="27"/>
        </w:rPr>
        <w:t>%,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или на </w:t>
      </w:r>
      <w:r w:rsidR="00EC2BE8">
        <w:rPr>
          <w:rFonts w:ascii="Times New Roman" w:hAnsi="Times New Roman" w:cs="Times New Roman"/>
          <w:b/>
          <w:sz w:val="27"/>
          <w:szCs w:val="27"/>
        </w:rPr>
        <w:t>105</w:t>
      </w:r>
      <w:r w:rsidR="00B973E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434F9" w:rsidRPr="0098743E">
        <w:rPr>
          <w:rFonts w:ascii="Times New Roman" w:hAnsi="Times New Roman" w:cs="Times New Roman"/>
          <w:b/>
          <w:sz w:val="27"/>
          <w:szCs w:val="27"/>
        </w:rPr>
        <w:t>человек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, </w:t>
      </w:r>
      <w:r w:rsidR="0080119A" w:rsidRPr="0098743E">
        <w:rPr>
          <w:rFonts w:ascii="Times New Roman" w:hAnsi="Times New Roman" w:cs="Times New Roman"/>
          <w:sz w:val="27"/>
          <w:szCs w:val="27"/>
        </w:rPr>
        <w:t>больше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уровня 201</w:t>
      </w:r>
      <w:r w:rsidR="00EC2BE8">
        <w:rPr>
          <w:rFonts w:ascii="Times New Roman" w:hAnsi="Times New Roman" w:cs="Times New Roman"/>
          <w:sz w:val="27"/>
          <w:szCs w:val="27"/>
        </w:rPr>
        <w:t>8</w:t>
      </w:r>
      <w:r w:rsidR="00C434F9" w:rsidRPr="0098743E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35E71" w:rsidRDefault="00035E71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4598B" w:rsidRPr="0098743E">
        <w:rPr>
          <w:rFonts w:ascii="Times New Roman" w:hAnsi="Times New Roman" w:cs="Times New Roman"/>
          <w:sz w:val="27"/>
          <w:szCs w:val="27"/>
        </w:rPr>
        <w:t>по годам представлена на рис</w:t>
      </w:r>
      <w:r w:rsidR="00875FE3">
        <w:rPr>
          <w:rFonts w:ascii="Times New Roman" w:hAnsi="Times New Roman" w:cs="Times New Roman"/>
          <w:sz w:val="27"/>
          <w:szCs w:val="27"/>
        </w:rPr>
        <w:t>унке</w:t>
      </w:r>
      <w:r w:rsidR="00E7575D">
        <w:rPr>
          <w:rFonts w:ascii="Times New Roman" w:hAnsi="Times New Roman" w:cs="Times New Roman"/>
          <w:sz w:val="27"/>
          <w:szCs w:val="27"/>
        </w:rPr>
        <w:t xml:space="preserve"> 20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035E71" w:rsidRPr="00875FE3" w:rsidRDefault="00035E71" w:rsidP="00035E71">
      <w:pPr>
        <w:ind w:right="-569"/>
        <w:jc w:val="center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035E71" w:rsidRPr="007C41E3" w:rsidRDefault="00CC14DD" w:rsidP="00D93DF5">
      <w:pPr>
        <w:ind w:right="-1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inline distT="0" distB="0" distL="0" distR="0">
            <wp:extent cx="5986131" cy="3115340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035E71" w:rsidRPr="008E0FD6" w:rsidRDefault="00057DED" w:rsidP="00875FE3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FD6">
        <w:rPr>
          <w:rFonts w:ascii="Times New Roman" w:hAnsi="Times New Roman" w:cs="Times New Roman"/>
          <w:b/>
          <w:sz w:val="24"/>
          <w:szCs w:val="24"/>
        </w:rPr>
        <w:t>Рис.</w:t>
      </w:r>
      <w:r w:rsidR="00E7575D">
        <w:rPr>
          <w:rFonts w:ascii="Times New Roman" w:hAnsi="Times New Roman" w:cs="Times New Roman"/>
          <w:b/>
          <w:sz w:val="24"/>
          <w:szCs w:val="24"/>
        </w:rPr>
        <w:t>20</w:t>
      </w:r>
      <w:r w:rsidR="00035E71" w:rsidRPr="008E0FD6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 организаций Се</w:t>
      </w:r>
      <w:r w:rsidR="00A4598B" w:rsidRPr="008E0FD6">
        <w:rPr>
          <w:rFonts w:ascii="Times New Roman" w:hAnsi="Times New Roman" w:cs="Times New Roman"/>
          <w:b/>
          <w:sz w:val="24"/>
          <w:szCs w:val="24"/>
        </w:rPr>
        <w:t>веро-Енисейского района по годам</w:t>
      </w:r>
      <w:r w:rsidR="0055169C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8E0FD6">
        <w:rPr>
          <w:rFonts w:ascii="Times New Roman" w:hAnsi="Times New Roman" w:cs="Times New Roman"/>
          <w:b/>
          <w:sz w:val="24"/>
          <w:szCs w:val="24"/>
        </w:rPr>
        <w:t xml:space="preserve"> (чел.</w:t>
      </w:r>
      <w:r w:rsidR="00035E71" w:rsidRPr="008E0FD6">
        <w:rPr>
          <w:rFonts w:ascii="Times New Roman" w:hAnsi="Times New Roman" w:cs="Times New Roman"/>
          <w:b/>
          <w:sz w:val="24"/>
          <w:szCs w:val="24"/>
        </w:rPr>
        <w:t>)</w:t>
      </w:r>
    </w:p>
    <w:p w:rsidR="004945FC" w:rsidRDefault="004945FC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Default="00A4598B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sz w:val="27"/>
          <w:szCs w:val="27"/>
        </w:rPr>
        <w:t xml:space="preserve">Динамика среднесписочной численности работников предприятий и организаций Северо-Енисейского района </w:t>
      </w:r>
      <w:r w:rsidR="00A92B49">
        <w:rPr>
          <w:rFonts w:ascii="Times New Roman" w:hAnsi="Times New Roman" w:cs="Times New Roman"/>
          <w:sz w:val="27"/>
          <w:szCs w:val="27"/>
        </w:rPr>
        <w:t>по полугодиям</w:t>
      </w:r>
      <w:r w:rsidRPr="008E0FD6">
        <w:rPr>
          <w:rFonts w:ascii="Times New Roman" w:hAnsi="Times New Roman" w:cs="Times New Roman"/>
          <w:sz w:val="27"/>
          <w:szCs w:val="27"/>
        </w:rPr>
        <w:t xml:space="preserve"> представлена на рис</w:t>
      </w:r>
      <w:r w:rsidR="00875FE3">
        <w:rPr>
          <w:rFonts w:ascii="Times New Roman" w:hAnsi="Times New Roman" w:cs="Times New Roman"/>
          <w:sz w:val="27"/>
          <w:szCs w:val="27"/>
        </w:rPr>
        <w:t>унке</w:t>
      </w:r>
      <w:r w:rsidRPr="008E0FD6">
        <w:rPr>
          <w:rFonts w:ascii="Times New Roman" w:hAnsi="Times New Roman" w:cs="Times New Roman"/>
          <w:sz w:val="27"/>
          <w:szCs w:val="27"/>
        </w:rPr>
        <w:t xml:space="preserve"> 2</w:t>
      </w:r>
      <w:r w:rsidR="00E7575D">
        <w:rPr>
          <w:rFonts w:ascii="Times New Roman" w:hAnsi="Times New Roman" w:cs="Times New Roman"/>
          <w:sz w:val="27"/>
          <w:szCs w:val="27"/>
        </w:rPr>
        <w:t>1</w:t>
      </w:r>
      <w:r w:rsidRPr="008E0FD6">
        <w:rPr>
          <w:rFonts w:ascii="Times New Roman" w:hAnsi="Times New Roman" w:cs="Times New Roman"/>
          <w:sz w:val="27"/>
          <w:szCs w:val="27"/>
        </w:rPr>
        <w:t>.</w:t>
      </w:r>
    </w:p>
    <w:p w:rsidR="00C529F3" w:rsidRPr="008E0FD6" w:rsidRDefault="00C529F3" w:rsidP="00A4598B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4598B" w:rsidRPr="007C41E3" w:rsidRDefault="00A4598B" w:rsidP="00D93DF5">
      <w:pPr>
        <w:jc w:val="both"/>
        <w:rPr>
          <w:rFonts w:ascii="Times New Roman" w:hAnsi="Times New Roman" w:cs="Times New Roman"/>
          <w:highlight w:val="yellow"/>
        </w:rPr>
      </w:pPr>
      <w:r w:rsidRPr="004945FC">
        <w:rPr>
          <w:rFonts w:ascii="Times New Roman" w:hAnsi="Times New Roman" w:cs="Times New Roman"/>
          <w:noProof/>
        </w:rPr>
        <w:drawing>
          <wp:inline distT="0" distB="0" distL="0" distR="0">
            <wp:extent cx="6041508" cy="3115339"/>
            <wp:effectExtent l="19050" t="0" r="0" b="0"/>
            <wp:docPr id="3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C434F9" w:rsidRDefault="00E7575D" w:rsidP="003E1FA3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Рис.21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>. Динамика среднесписочной численности работников предприятий и</w:t>
      </w:r>
      <w:r w:rsidR="00D93DF5" w:rsidRPr="00B83AA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>рганизаций</w:t>
      </w:r>
      <w:r w:rsidR="00D93DF5" w:rsidRPr="00B83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 xml:space="preserve"> Северо-Енисейского района</w:t>
      </w:r>
      <w:r w:rsidR="00F27E06">
        <w:rPr>
          <w:rFonts w:ascii="Times New Roman" w:hAnsi="Times New Roman" w:cs="Times New Roman"/>
          <w:b/>
          <w:sz w:val="24"/>
          <w:szCs w:val="24"/>
        </w:rPr>
        <w:t>,</w:t>
      </w:r>
      <w:r w:rsidR="00A4598B" w:rsidRPr="00B83AA6">
        <w:rPr>
          <w:rFonts w:ascii="Times New Roman" w:hAnsi="Times New Roman" w:cs="Times New Roman"/>
          <w:b/>
          <w:sz w:val="24"/>
          <w:szCs w:val="24"/>
        </w:rPr>
        <w:t xml:space="preserve"> (чел.)</w:t>
      </w:r>
    </w:p>
    <w:p w:rsidR="00DC4EBD" w:rsidRDefault="00DC4EBD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F61F1" w:rsidRDefault="00DF61F1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61673">
        <w:rPr>
          <w:rFonts w:ascii="Times New Roman" w:hAnsi="Times New Roman" w:cs="Times New Roman"/>
          <w:sz w:val="27"/>
          <w:szCs w:val="27"/>
        </w:rPr>
        <w:lastRenderedPageBreak/>
        <w:t xml:space="preserve">Динамика численности </w:t>
      </w:r>
      <w:proofErr w:type="gramStart"/>
      <w:r w:rsidRPr="00661673">
        <w:rPr>
          <w:rFonts w:ascii="Times New Roman" w:hAnsi="Times New Roman" w:cs="Times New Roman"/>
          <w:sz w:val="27"/>
          <w:szCs w:val="27"/>
        </w:rPr>
        <w:t>з</w:t>
      </w:r>
      <w:r w:rsidR="00EB61CB" w:rsidRPr="00661673">
        <w:rPr>
          <w:rFonts w:ascii="Times New Roman" w:hAnsi="Times New Roman" w:cs="Times New Roman"/>
          <w:sz w:val="27"/>
          <w:szCs w:val="27"/>
        </w:rPr>
        <w:t>анятых</w:t>
      </w:r>
      <w:proofErr w:type="gramEnd"/>
      <w:r w:rsidR="00EB61CB" w:rsidRPr="00661673">
        <w:rPr>
          <w:rFonts w:ascii="Times New Roman" w:hAnsi="Times New Roman" w:cs="Times New Roman"/>
          <w:sz w:val="27"/>
          <w:szCs w:val="27"/>
        </w:rPr>
        <w:t xml:space="preserve"> в экономике и численности</w:t>
      </w:r>
      <w:r w:rsidRPr="00661673">
        <w:rPr>
          <w:rFonts w:ascii="Times New Roman" w:hAnsi="Times New Roman" w:cs="Times New Roman"/>
          <w:sz w:val="27"/>
          <w:szCs w:val="27"/>
        </w:rPr>
        <w:t xml:space="preserve"> постоянного населения </w:t>
      </w:r>
      <w:r w:rsidR="00EB61CB" w:rsidRPr="00661673">
        <w:rPr>
          <w:rFonts w:ascii="Times New Roman" w:hAnsi="Times New Roman" w:cs="Times New Roman"/>
          <w:sz w:val="27"/>
          <w:szCs w:val="27"/>
        </w:rPr>
        <w:t xml:space="preserve">Северо-Енисейского района </w:t>
      </w:r>
      <w:r w:rsidR="00057DED" w:rsidRPr="00661673">
        <w:rPr>
          <w:rFonts w:ascii="Times New Roman" w:hAnsi="Times New Roman" w:cs="Times New Roman"/>
          <w:sz w:val="27"/>
          <w:szCs w:val="27"/>
        </w:rPr>
        <w:t>представлены на рис</w:t>
      </w:r>
      <w:r w:rsidR="00875FE3" w:rsidRPr="00661673">
        <w:rPr>
          <w:rFonts w:ascii="Times New Roman" w:hAnsi="Times New Roman" w:cs="Times New Roman"/>
          <w:sz w:val="27"/>
          <w:szCs w:val="27"/>
        </w:rPr>
        <w:t>унке</w:t>
      </w:r>
      <w:r w:rsidRPr="00661673">
        <w:rPr>
          <w:rFonts w:ascii="Times New Roman" w:hAnsi="Times New Roman" w:cs="Times New Roman"/>
          <w:sz w:val="27"/>
          <w:szCs w:val="27"/>
        </w:rPr>
        <w:t xml:space="preserve"> </w:t>
      </w:r>
      <w:r w:rsidR="00A4598B" w:rsidRPr="00661673">
        <w:rPr>
          <w:rFonts w:ascii="Times New Roman" w:hAnsi="Times New Roman" w:cs="Times New Roman"/>
          <w:sz w:val="27"/>
          <w:szCs w:val="27"/>
        </w:rPr>
        <w:t>2</w:t>
      </w:r>
      <w:r w:rsidR="00E7575D">
        <w:rPr>
          <w:rFonts w:ascii="Times New Roman" w:hAnsi="Times New Roman" w:cs="Times New Roman"/>
          <w:sz w:val="27"/>
          <w:szCs w:val="27"/>
        </w:rPr>
        <w:t>2</w:t>
      </w:r>
      <w:r w:rsidRPr="00661673">
        <w:rPr>
          <w:rFonts w:ascii="Times New Roman" w:hAnsi="Times New Roman" w:cs="Times New Roman"/>
          <w:sz w:val="27"/>
          <w:szCs w:val="27"/>
        </w:rPr>
        <w:t>:</w:t>
      </w:r>
    </w:p>
    <w:p w:rsidR="00B973EE" w:rsidRPr="00661673" w:rsidRDefault="00B973EE" w:rsidP="00D77048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F61F1" w:rsidRPr="007C41E3" w:rsidRDefault="00CC14DD" w:rsidP="00110A4A">
      <w:pPr>
        <w:jc w:val="center"/>
        <w:rPr>
          <w:highlight w:val="yellow"/>
        </w:rPr>
      </w:pPr>
      <w:r w:rsidRPr="007C41E3">
        <w:rPr>
          <w:noProof/>
          <w:highlight w:val="yellow"/>
        </w:rPr>
        <w:drawing>
          <wp:inline distT="0" distB="0" distL="0" distR="0">
            <wp:extent cx="6136241" cy="2307265"/>
            <wp:effectExtent l="19050" t="0" r="16909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DF61F1" w:rsidRPr="0098743E" w:rsidRDefault="00057DED" w:rsidP="00110A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43E">
        <w:rPr>
          <w:rFonts w:ascii="Times New Roman" w:hAnsi="Times New Roman" w:cs="Times New Roman"/>
          <w:b/>
          <w:sz w:val="24"/>
          <w:szCs w:val="24"/>
        </w:rPr>
        <w:t>Рис</w:t>
      </w:r>
      <w:r w:rsidR="00992CE6" w:rsidRPr="0098743E">
        <w:rPr>
          <w:rFonts w:ascii="Times New Roman" w:hAnsi="Times New Roman" w:cs="Times New Roman"/>
          <w:b/>
          <w:sz w:val="24"/>
          <w:szCs w:val="24"/>
        </w:rPr>
        <w:t>.</w:t>
      </w:r>
      <w:r w:rsidR="00A4598B" w:rsidRPr="0098743E">
        <w:rPr>
          <w:rFonts w:ascii="Times New Roman" w:hAnsi="Times New Roman" w:cs="Times New Roman"/>
          <w:b/>
          <w:sz w:val="24"/>
          <w:szCs w:val="24"/>
        </w:rPr>
        <w:t>2</w:t>
      </w:r>
      <w:r w:rsidR="00E7575D">
        <w:rPr>
          <w:rFonts w:ascii="Times New Roman" w:hAnsi="Times New Roman" w:cs="Times New Roman"/>
          <w:b/>
          <w:sz w:val="24"/>
          <w:szCs w:val="24"/>
        </w:rPr>
        <w:t>2</w:t>
      </w:r>
      <w:r w:rsidR="00DF61F1" w:rsidRPr="009874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6614" w:rsidRPr="0098743E">
        <w:rPr>
          <w:rFonts w:ascii="Times New Roman" w:hAnsi="Times New Roman" w:cs="Times New Roman"/>
          <w:b/>
          <w:sz w:val="24"/>
          <w:szCs w:val="24"/>
        </w:rPr>
        <w:t>Динамика ч</w:t>
      </w:r>
      <w:r w:rsidR="00DF61F1" w:rsidRPr="0098743E">
        <w:rPr>
          <w:rFonts w:ascii="Times New Roman" w:hAnsi="Times New Roman" w:cs="Times New Roman"/>
          <w:b/>
          <w:sz w:val="24"/>
          <w:szCs w:val="24"/>
        </w:rPr>
        <w:t>исленность занятых в экономике и численность постоянного населения, чел.</w:t>
      </w:r>
    </w:p>
    <w:p w:rsidR="00C434F9" w:rsidRPr="007C41E3" w:rsidRDefault="00C434F9" w:rsidP="00111428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434F9" w:rsidRPr="0098743E" w:rsidRDefault="00EB61CB" w:rsidP="00C677E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743E">
        <w:rPr>
          <w:rFonts w:ascii="Times New Roman" w:hAnsi="Times New Roman" w:cs="Times New Roman"/>
          <w:sz w:val="27"/>
          <w:szCs w:val="27"/>
        </w:rPr>
        <w:t xml:space="preserve">Так, </w:t>
      </w:r>
      <w:r w:rsidR="00A4598B" w:rsidRPr="0098743E">
        <w:rPr>
          <w:rFonts w:ascii="Times New Roman" w:hAnsi="Times New Roman" w:cs="Times New Roman"/>
          <w:sz w:val="27"/>
          <w:szCs w:val="27"/>
        </w:rPr>
        <w:t>по оценке 201</w:t>
      </w:r>
      <w:r w:rsidR="00B973EE">
        <w:rPr>
          <w:rFonts w:ascii="Times New Roman" w:hAnsi="Times New Roman" w:cs="Times New Roman"/>
          <w:sz w:val="27"/>
          <w:szCs w:val="27"/>
        </w:rPr>
        <w:t>9</w:t>
      </w:r>
      <w:r w:rsidR="00A4598B" w:rsidRPr="0098743E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8743E">
        <w:rPr>
          <w:rFonts w:ascii="Times New Roman" w:hAnsi="Times New Roman" w:cs="Times New Roman"/>
          <w:sz w:val="27"/>
          <w:szCs w:val="27"/>
        </w:rPr>
        <w:t xml:space="preserve"> </w:t>
      </w:r>
      <w:r w:rsidR="00DD6614" w:rsidRPr="0098743E">
        <w:rPr>
          <w:rFonts w:ascii="Times New Roman" w:hAnsi="Times New Roman" w:cs="Times New Roman"/>
          <w:sz w:val="27"/>
          <w:szCs w:val="27"/>
        </w:rPr>
        <w:t xml:space="preserve">среднесписочная </w:t>
      </w:r>
      <w:r w:rsidRPr="0098743E">
        <w:rPr>
          <w:rFonts w:ascii="Times New Roman" w:hAnsi="Times New Roman" w:cs="Times New Roman"/>
          <w:sz w:val="27"/>
          <w:szCs w:val="27"/>
        </w:rPr>
        <w:t xml:space="preserve">численность </w:t>
      </w:r>
      <w:r w:rsidR="00DD6614" w:rsidRPr="0098743E">
        <w:rPr>
          <w:rFonts w:ascii="Times New Roman" w:hAnsi="Times New Roman" w:cs="Times New Roman"/>
          <w:sz w:val="27"/>
          <w:szCs w:val="27"/>
        </w:rPr>
        <w:t>работников п</w:t>
      </w:r>
      <w:r w:rsidR="0098743E" w:rsidRPr="0098743E">
        <w:rPr>
          <w:rFonts w:ascii="Times New Roman" w:hAnsi="Times New Roman" w:cs="Times New Roman"/>
          <w:sz w:val="27"/>
          <w:szCs w:val="27"/>
        </w:rPr>
        <w:t>редприятий и организаций района</w:t>
      </w:r>
      <w:r w:rsidR="00A4598B" w:rsidRPr="0098743E">
        <w:rPr>
          <w:rFonts w:ascii="Times New Roman" w:hAnsi="Times New Roman" w:cs="Times New Roman"/>
          <w:sz w:val="27"/>
          <w:szCs w:val="27"/>
        </w:rPr>
        <w:t xml:space="preserve"> превыси</w:t>
      </w:r>
      <w:r w:rsidRPr="0098743E">
        <w:rPr>
          <w:rFonts w:ascii="Times New Roman" w:hAnsi="Times New Roman" w:cs="Times New Roman"/>
          <w:sz w:val="27"/>
          <w:szCs w:val="27"/>
        </w:rPr>
        <w:t>т численность постоянного насел</w:t>
      </w:r>
      <w:r w:rsidR="00634176">
        <w:rPr>
          <w:rFonts w:ascii="Times New Roman" w:hAnsi="Times New Roman" w:cs="Times New Roman"/>
          <w:sz w:val="27"/>
          <w:szCs w:val="27"/>
        </w:rPr>
        <w:t xml:space="preserve">ения Северо-Енисейского района </w:t>
      </w:r>
      <w:r w:rsidRPr="0098743E">
        <w:rPr>
          <w:rFonts w:ascii="Times New Roman" w:hAnsi="Times New Roman" w:cs="Times New Roman"/>
          <w:sz w:val="27"/>
          <w:szCs w:val="27"/>
        </w:rPr>
        <w:t xml:space="preserve">на </w:t>
      </w:r>
      <w:r w:rsidR="00B973EE">
        <w:rPr>
          <w:rFonts w:ascii="Times New Roman" w:hAnsi="Times New Roman" w:cs="Times New Roman"/>
          <w:b/>
          <w:sz w:val="27"/>
          <w:szCs w:val="27"/>
        </w:rPr>
        <w:t>23,4</w:t>
      </w:r>
      <w:r w:rsidRPr="0098743E">
        <w:rPr>
          <w:rFonts w:ascii="Times New Roman" w:hAnsi="Times New Roman" w:cs="Times New Roman"/>
          <w:b/>
          <w:sz w:val="27"/>
          <w:szCs w:val="27"/>
        </w:rPr>
        <w:t>%</w:t>
      </w:r>
      <w:r w:rsidR="00D254DA" w:rsidRPr="0098743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254DA" w:rsidRPr="0098743E">
        <w:rPr>
          <w:rFonts w:ascii="Times New Roman" w:hAnsi="Times New Roman" w:cs="Times New Roman"/>
          <w:sz w:val="27"/>
          <w:szCs w:val="27"/>
        </w:rPr>
        <w:t>в связи с тем, что золотодобывающие предприятия района используют вахтовый метод работы</w:t>
      </w:r>
      <w:r w:rsidRPr="0098743E">
        <w:rPr>
          <w:rFonts w:ascii="Times New Roman" w:hAnsi="Times New Roman" w:cs="Times New Roman"/>
          <w:sz w:val="27"/>
          <w:szCs w:val="27"/>
        </w:rPr>
        <w:t>.</w:t>
      </w:r>
    </w:p>
    <w:p w:rsidR="008268FC" w:rsidRDefault="008268FC" w:rsidP="00644978">
      <w:pPr>
        <w:ind w:left="540"/>
        <w:rPr>
          <w:rFonts w:ascii="Times New Roman" w:hAnsi="Times New Roman" w:cs="Times New Roman"/>
          <w:b/>
          <w:u w:val="single"/>
        </w:rPr>
      </w:pPr>
    </w:p>
    <w:p w:rsidR="00EB61CB" w:rsidRPr="00D22150" w:rsidRDefault="002A149D" w:rsidP="00644978">
      <w:pPr>
        <w:ind w:left="540"/>
        <w:rPr>
          <w:rFonts w:ascii="Times New Roman" w:hAnsi="Times New Roman" w:cs="Times New Roman"/>
          <w:b/>
          <w:u w:val="single"/>
        </w:rPr>
      </w:pPr>
      <w:r w:rsidRPr="00D22150">
        <w:rPr>
          <w:rFonts w:ascii="Times New Roman" w:hAnsi="Times New Roman" w:cs="Times New Roman"/>
          <w:b/>
          <w:u w:val="single"/>
        </w:rPr>
        <w:t>8</w:t>
      </w:r>
      <w:r w:rsidR="00644978" w:rsidRPr="00D22150">
        <w:rPr>
          <w:rFonts w:ascii="Times New Roman" w:hAnsi="Times New Roman" w:cs="Times New Roman"/>
          <w:b/>
          <w:u w:val="single"/>
        </w:rPr>
        <w:t xml:space="preserve">.3. </w:t>
      </w:r>
      <w:r w:rsidR="00EB61CB" w:rsidRPr="00D22150">
        <w:rPr>
          <w:rFonts w:ascii="Times New Roman" w:hAnsi="Times New Roman" w:cs="Times New Roman"/>
          <w:b/>
          <w:u w:val="single"/>
        </w:rPr>
        <w:t>Занятость населения</w:t>
      </w:r>
    </w:p>
    <w:p w:rsidR="00EB61CB" w:rsidRPr="008E0FD6" w:rsidRDefault="00EB61CB" w:rsidP="00EB61CB">
      <w:pPr>
        <w:ind w:left="1260"/>
        <w:jc w:val="both"/>
        <w:rPr>
          <w:sz w:val="27"/>
          <w:szCs w:val="27"/>
        </w:rPr>
      </w:pPr>
    </w:p>
    <w:p w:rsidR="00EB61CB" w:rsidRPr="008E0FD6" w:rsidRDefault="00EB61CB" w:rsidP="00111428">
      <w:pPr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E0FD6">
        <w:rPr>
          <w:rFonts w:ascii="Times New Roman" w:hAnsi="Times New Roman" w:cs="Times New Roman"/>
          <w:color w:val="000000"/>
          <w:sz w:val="27"/>
          <w:szCs w:val="27"/>
        </w:rPr>
        <w:t>Ситуация в сфере занятости населения Северо-Енисейского района в 1 полугодии 201</w:t>
      </w:r>
      <w:r w:rsidR="00273E36">
        <w:rPr>
          <w:rFonts w:ascii="Times New Roman" w:hAnsi="Times New Roman" w:cs="Times New Roman"/>
          <w:color w:val="000000"/>
          <w:sz w:val="27"/>
          <w:szCs w:val="27"/>
        </w:rPr>
        <w:t>9</w:t>
      </w:r>
      <w:r w:rsidRPr="008E0FD6">
        <w:rPr>
          <w:rFonts w:ascii="Times New Roman" w:hAnsi="Times New Roman" w:cs="Times New Roman"/>
          <w:color w:val="000000"/>
          <w:sz w:val="27"/>
          <w:szCs w:val="27"/>
        </w:rPr>
        <w:t xml:space="preserve"> года развивалась под влиянием процессов, происходящих в экономике и социальной сфере.</w:t>
      </w:r>
    </w:p>
    <w:p w:rsidR="00D22150" w:rsidRDefault="00D22150" w:rsidP="00E30D18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30D18" w:rsidRPr="008E0FD6" w:rsidRDefault="00E30D18" w:rsidP="00E30D18">
      <w:pPr>
        <w:pStyle w:val="af0"/>
        <w:numPr>
          <w:ilvl w:val="0"/>
          <w:numId w:val="1"/>
        </w:numPr>
        <w:tabs>
          <w:tab w:val="left" w:pos="407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sz w:val="27"/>
          <w:szCs w:val="27"/>
        </w:rPr>
        <w:t>Динамика численности незанятых граждан в трудоспособном возрасте, имеющих статус безработного приведена на рис</w:t>
      </w:r>
      <w:r w:rsidR="009248A2">
        <w:rPr>
          <w:rFonts w:ascii="Times New Roman" w:hAnsi="Times New Roman" w:cs="Times New Roman"/>
          <w:sz w:val="27"/>
          <w:szCs w:val="27"/>
        </w:rPr>
        <w:t>унке</w:t>
      </w:r>
      <w:r w:rsidRPr="008E0FD6">
        <w:rPr>
          <w:rFonts w:ascii="Times New Roman" w:hAnsi="Times New Roman" w:cs="Times New Roman"/>
          <w:sz w:val="27"/>
          <w:szCs w:val="27"/>
        </w:rPr>
        <w:t xml:space="preserve"> 2</w:t>
      </w:r>
      <w:r w:rsidR="00E7575D">
        <w:rPr>
          <w:rFonts w:ascii="Times New Roman" w:hAnsi="Times New Roman" w:cs="Times New Roman"/>
          <w:sz w:val="27"/>
          <w:szCs w:val="27"/>
        </w:rPr>
        <w:t>3</w:t>
      </w:r>
      <w:r w:rsidRPr="008E0FD6">
        <w:rPr>
          <w:rFonts w:ascii="Times New Roman" w:hAnsi="Times New Roman" w:cs="Times New Roman"/>
          <w:sz w:val="27"/>
          <w:szCs w:val="27"/>
        </w:rPr>
        <w:t>.</w:t>
      </w:r>
    </w:p>
    <w:p w:rsidR="00E30D18" w:rsidRPr="008E0FD6" w:rsidRDefault="00E30D18" w:rsidP="00E30D18">
      <w:pPr>
        <w:pStyle w:val="af0"/>
        <w:numPr>
          <w:ilvl w:val="0"/>
          <w:numId w:val="1"/>
        </w:numPr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D18" w:rsidRPr="007C41E3" w:rsidRDefault="00E30D18" w:rsidP="00B83AA6">
      <w:pPr>
        <w:pStyle w:val="af0"/>
        <w:numPr>
          <w:ilvl w:val="0"/>
          <w:numId w:val="1"/>
        </w:numPr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C41E3">
        <w:rPr>
          <w:noProof/>
          <w:highlight w:val="yellow"/>
        </w:rPr>
        <w:drawing>
          <wp:inline distT="0" distB="0" distL="0" distR="0">
            <wp:extent cx="6007395" cy="2700670"/>
            <wp:effectExtent l="0" t="0" r="0" b="0"/>
            <wp:docPr id="33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4598B" w:rsidRDefault="00E30D18" w:rsidP="008A3386">
      <w:pPr>
        <w:pStyle w:val="af0"/>
        <w:numPr>
          <w:ilvl w:val="0"/>
          <w:numId w:val="1"/>
        </w:num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9F1">
        <w:rPr>
          <w:rFonts w:ascii="Times New Roman" w:hAnsi="Times New Roman" w:cs="Times New Roman"/>
          <w:b/>
          <w:sz w:val="24"/>
          <w:szCs w:val="24"/>
        </w:rPr>
        <w:t>Рис.2</w:t>
      </w:r>
      <w:r w:rsidR="00E7575D">
        <w:rPr>
          <w:rFonts w:ascii="Times New Roman" w:hAnsi="Times New Roman" w:cs="Times New Roman"/>
          <w:b/>
          <w:sz w:val="24"/>
          <w:szCs w:val="24"/>
        </w:rPr>
        <w:t>3</w:t>
      </w:r>
      <w:r w:rsidRPr="005869F1">
        <w:rPr>
          <w:rFonts w:ascii="Times New Roman" w:hAnsi="Times New Roman" w:cs="Times New Roman"/>
          <w:b/>
          <w:sz w:val="24"/>
          <w:szCs w:val="24"/>
        </w:rPr>
        <w:t xml:space="preserve">. Динамика </w:t>
      </w:r>
      <w:r w:rsidR="008A3386" w:rsidRPr="005869F1">
        <w:rPr>
          <w:rFonts w:ascii="Times New Roman" w:hAnsi="Times New Roman" w:cs="Times New Roman"/>
          <w:b/>
          <w:sz w:val="24"/>
          <w:szCs w:val="24"/>
        </w:rPr>
        <w:t>численности незанятых граждан в трудоспособном возрасте, имеющих статус безработного (чел.)</w:t>
      </w:r>
    </w:p>
    <w:p w:rsidR="008F2806" w:rsidRPr="008E0FD6" w:rsidRDefault="008F2806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На 1 </w:t>
      </w:r>
      <w:r w:rsidRPr="008E0FD6">
        <w:rPr>
          <w:rFonts w:ascii="Times New Roman" w:hAnsi="Times New Roman" w:cs="Times New Roman"/>
          <w:sz w:val="27"/>
          <w:szCs w:val="27"/>
        </w:rPr>
        <w:t>июля 201</w:t>
      </w:r>
      <w:r w:rsidR="00A92B49">
        <w:rPr>
          <w:rFonts w:ascii="Times New Roman" w:hAnsi="Times New Roman" w:cs="Times New Roman"/>
          <w:sz w:val="27"/>
          <w:szCs w:val="27"/>
        </w:rPr>
        <w:t>9</w:t>
      </w:r>
      <w:r w:rsidRPr="008E0FD6">
        <w:rPr>
          <w:rFonts w:ascii="Times New Roman" w:hAnsi="Times New Roman" w:cs="Times New Roman"/>
          <w:sz w:val="27"/>
          <w:szCs w:val="27"/>
        </w:rPr>
        <w:t xml:space="preserve"> года в органах государственной службы занятости состояло на учете </w:t>
      </w:r>
      <w:r>
        <w:rPr>
          <w:rFonts w:ascii="Times New Roman" w:hAnsi="Times New Roman" w:cs="Times New Roman"/>
          <w:b/>
          <w:sz w:val="27"/>
          <w:szCs w:val="27"/>
        </w:rPr>
        <w:t>24</w:t>
      </w:r>
      <w:r w:rsidRPr="008E0FD6">
        <w:rPr>
          <w:rFonts w:ascii="Times New Roman" w:hAnsi="Times New Roman" w:cs="Times New Roman"/>
          <w:b/>
          <w:sz w:val="27"/>
          <w:szCs w:val="27"/>
        </w:rPr>
        <w:t xml:space="preserve"> человек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8E0FD6">
        <w:rPr>
          <w:rFonts w:ascii="Times New Roman" w:hAnsi="Times New Roman" w:cs="Times New Roman"/>
          <w:sz w:val="27"/>
          <w:szCs w:val="27"/>
        </w:rPr>
        <w:t xml:space="preserve"> незанятых трудовой деятельностью.</w:t>
      </w:r>
    </w:p>
    <w:p w:rsidR="008F2806" w:rsidRPr="008E0FD6" w:rsidRDefault="008F2806" w:rsidP="008F280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0FD6">
        <w:rPr>
          <w:rFonts w:ascii="Times New Roman" w:hAnsi="Times New Roman" w:cs="Times New Roman"/>
          <w:sz w:val="27"/>
          <w:szCs w:val="27"/>
        </w:rPr>
        <w:t>Уровень регистрируемой безработицы за 1 полугодие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8E0FD6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Pr="008E0FD6">
        <w:rPr>
          <w:rFonts w:ascii="Times New Roman" w:hAnsi="Times New Roman" w:cs="Times New Roman"/>
          <w:b/>
          <w:sz w:val="27"/>
          <w:szCs w:val="27"/>
        </w:rPr>
        <w:t>0,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8E0FD6">
        <w:rPr>
          <w:rFonts w:ascii="Times New Roman" w:hAnsi="Times New Roman" w:cs="Times New Roman"/>
          <w:b/>
          <w:sz w:val="27"/>
          <w:szCs w:val="27"/>
        </w:rPr>
        <w:t>%</w:t>
      </w:r>
      <w:r w:rsidRPr="008E0FD6">
        <w:rPr>
          <w:rFonts w:ascii="Times New Roman" w:hAnsi="Times New Roman" w:cs="Times New Roman"/>
          <w:sz w:val="27"/>
          <w:szCs w:val="27"/>
        </w:rPr>
        <w:t>, по оценке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8E0FD6">
        <w:rPr>
          <w:rFonts w:ascii="Times New Roman" w:hAnsi="Times New Roman" w:cs="Times New Roman"/>
          <w:sz w:val="27"/>
          <w:szCs w:val="27"/>
        </w:rPr>
        <w:t xml:space="preserve"> года ожидается, что на учете будет состоять </w:t>
      </w:r>
      <w:r w:rsidRPr="008E0FD6">
        <w:rPr>
          <w:rFonts w:ascii="Times New Roman" w:hAnsi="Times New Roman" w:cs="Times New Roman"/>
          <w:b/>
          <w:sz w:val="27"/>
          <w:szCs w:val="27"/>
        </w:rPr>
        <w:t xml:space="preserve">24 </w:t>
      </w:r>
      <w:r w:rsidRPr="008E0FD6">
        <w:rPr>
          <w:rFonts w:ascii="Times New Roman" w:hAnsi="Times New Roman" w:cs="Times New Roman"/>
          <w:sz w:val="27"/>
          <w:szCs w:val="27"/>
        </w:rPr>
        <w:t>человека и уровень составит</w:t>
      </w:r>
      <w:r w:rsidRPr="008E0FD6">
        <w:rPr>
          <w:rFonts w:ascii="Times New Roman" w:hAnsi="Times New Roman" w:cs="Times New Roman"/>
          <w:b/>
          <w:sz w:val="27"/>
          <w:szCs w:val="27"/>
        </w:rPr>
        <w:t xml:space="preserve"> 0,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8E0FD6">
        <w:rPr>
          <w:rFonts w:ascii="Times New Roman" w:hAnsi="Times New Roman" w:cs="Times New Roman"/>
          <w:b/>
          <w:sz w:val="27"/>
          <w:szCs w:val="27"/>
        </w:rPr>
        <w:t>%.</w:t>
      </w:r>
    </w:p>
    <w:p w:rsidR="008F2806" w:rsidRDefault="008F2806" w:rsidP="00273E36">
      <w:pPr>
        <w:ind w:right="-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F42" w:rsidRPr="00D22150" w:rsidRDefault="002A149D" w:rsidP="00A00F42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u w:val="single"/>
        </w:rPr>
      </w:pPr>
      <w:r w:rsidRPr="00D22150">
        <w:rPr>
          <w:rFonts w:ascii="Times New Roman" w:hAnsi="Times New Roman" w:cs="Times New Roman"/>
          <w:b/>
        </w:rPr>
        <w:t>9</w:t>
      </w:r>
      <w:r w:rsidR="00A00F42" w:rsidRPr="00D22150">
        <w:rPr>
          <w:rFonts w:ascii="Times New Roman" w:hAnsi="Times New Roman" w:cs="Times New Roman"/>
          <w:b/>
        </w:rPr>
        <w:t xml:space="preserve">. </w:t>
      </w:r>
      <w:r w:rsidR="00A00F42" w:rsidRPr="00D22150">
        <w:rPr>
          <w:rFonts w:ascii="Times New Roman" w:hAnsi="Times New Roman" w:cs="Times New Roman"/>
          <w:b/>
          <w:u w:val="single"/>
        </w:rPr>
        <w:t>Образование</w:t>
      </w:r>
    </w:p>
    <w:p w:rsidR="00A00F42" w:rsidRPr="007C41E3" w:rsidRDefault="00A00F42" w:rsidP="00A00F42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7"/>
          <w:szCs w:val="27"/>
          <w:highlight w:val="yellow"/>
          <w:u w:val="single"/>
        </w:rPr>
      </w:pPr>
    </w:p>
    <w:p w:rsidR="00364A9D" w:rsidRPr="003F138A" w:rsidRDefault="00364A9D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В системе образования Северо-Енисейского района сформирована оптимальная сеть образовательных учреждений, отвечающая запросам граждан, проживающих на территории района. Сеть образовательных учреждений состоит </w:t>
      </w:r>
      <w:proofErr w:type="gramStart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из</w:t>
      </w:r>
      <w:proofErr w:type="gramEnd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:</w:t>
      </w:r>
    </w:p>
    <w:p w:rsidR="00364A9D" w:rsidRPr="003F138A" w:rsidRDefault="00364A9D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- 6 средних общеобразовательных школ (в структуре 3-х из них функционируют дошкольные группы);</w:t>
      </w:r>
    </w:p>
    <w:p w:rsidR="00364A9D" w:rsidRPr="003F138A" w:rsidRDefault="00364A9D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- 1 основной общеобразовательной школы с филиалом начальной школы в </w:t>
      </w:r>
      <w:proofErr w:type="spellStart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д</w:t>
      </w:r>
      <w:proofErr w:type="spellEnd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Куромба (для детей старообрядцев). В структуре данного общеобразовательного учреждения функционирует группа кратковременного пребывания детей;</w:t>
      </w:r>
    </w:p>
    <w:p w:rsidR="00364A9D" w:rsidRPr="003F138A" w:rsidRDefault="00364A9D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</w:t>
      </w:r>
      <w:r w:rsidR="00273E36">
        <w:rPr>
          <w:rFonts w:ascii="Times New Roman" w:eastAsia="Calibri" w:hAnsi="Times New Roman" w:cs="Times New Roman"/>
          <w:sz w:val="27"/>
          <w:szCs w:val="27"/>
          <w:lang w:eastAsia="en-US"/>
        </w:rPr>
        <w:t>6</w:t>
      </w: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дошкольных образовательных учреждений, одно из которых комбинированного вида для обучения детей с ограниченными возможностями здоровья;</w:t>
      </w:r>
    </w:p>
    <w:p w:rsidR="00364A9D" w:rsidRPr="003F138A" w:rsidRDefault="00364A9D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- 2 учреждения дополнительного образования детей (МБОУ ДО «Северо-Енисейский детско-юношеский центр» и МБОУ </w:t>
      </w:r>
      <w:proofErr w:type="gramStart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ДО</w:t>
      </w:r>
      <w:proofErr w:type="gramEnd"/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«Северо-Енисейская детско-юношеская спортивная школа»).</w:t>
      </w:r>
    </w:p>
    <w:p w:rsidR="00D87A1E" w:rsidRPr="003F138A" w:rsidRDefault="00D87A1E" w:rsidP="0013059A">
      <w:pPr>
        <w:pStyle w:val="afa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138A">
        <w:rPr>
          <w:rFonts w:ascii="Times New Roman" w:hAnsi="Times New Roman" w:cs="Times New Roman"/>
          <w:sz w:val="27"/>
          <w:szCs w:val="27"/>
        </w:rPr>
        <w:t>Вместимость школ района составляет 1</w:t>
      </w:r>
      <w:r w:rsidR="00273E36">
        <w:rPr>
          <w:rFonts w:ascii="Times New Roman" w:hAnsi="Times New Roman" w:cs="Times New Roman"/>
          <w:sz w:val="27"/>
          <w:szCs w:val="27"/>
        </w:rPr>
        <w:t xml:space="preserve"> </w:t>
      </w:r>
      <w:r w:rsidRPr="003F138A">
        <w:rPr>
          <w:rFonts w:ascii="Times New Roman" w:hAnsi="Times New Roman" w:cs="Times New Roman"/>
          <w:sz w:val="27"/>
          <w:szCs w:val="27"/>
        </w:rPr>
        <w:t>854 мест, среднегодовая численность учащихся в дневных общеобразовательных школах составляет 13</w:t>
      </w:r>
      <w:r w:rsidR="000149EB">
        <w:rPr>
          <w:rFonts w:ascii="Times New Roman" w:hAnsi="Times New Roman" w:cs="Times New Roman"/>
          <w:sz w:val="27"/>
          <w:szCs w:val="27"/>
        </w:rPr>
        <w:t>72</w:t>
      </w:r>
      <w:r w:rsidRPr="003F138A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D87A1E" w:rsidRPr="003F138A" w:rsidRDefault="00D87A1E" w:rsidP="00841E59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Количество работ</w:t>
      </w:r>
      <w:r w:rsidR="000149EB">
        <w:rPr>
          <w:rFonts w:ascii="Times New Roman" w:eastAsia="Calibri" w:hAnsi="Times New Roman" w:cs="Times New Roman"/>
          <w:sz w:val="27"/>
          <w:szCs w:val="27"/>
          <w:lang w:eastAsia="en-US"/>
        </w:rPr>
        <w:t>ающих в отрасли образования – 560</w:t>
      </w: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чел., в том числе учителей </w:t>
      </w:r>
      <w:r w:rsidR="0013059A"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1</w:t>
      </w:r>
      <w:r w:rsidR="000149EB">
        <w:rPr>
          <w:rFonts w:ascii="Times New Roman" w:eastAsia="Calibri" w:hAnsi="Times New Roman" w:cs="Times New Roman"/>
          <w:sz w:val="27"/>
          <w:szCs w:val="27"/>
          <w:lang w:eastAsia="en-US"/>
        </w:rPr>
        <w:t>14</w:t>
      </w:r>
      <w:r w:rsidR="0013059A"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</w:t>
      </w: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чел., воспитателей </w:t>
      </w:r>
      <w:r w:rsidR="000149EB">
        <w:rPr>
          <w:rFonts w:ascii="Times New Roman" w:eastAsia="Calibri" w:hAnsi="Times New Roman" w:cs="Times New Roman"/>
          <w:sz w:val="27"/>
          <w:szCs w:val="27"/>
          <w:lang w:eastAsia="en-US"/>
        </w:rPr>
        <w:t>5</w:t>
      </w:r>
      <w:r w:rsidR="0013059A"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5 </w:t>
      </w:r>
      <w:r w:rsidRPr="003F138A">
        <w:rPr>
          <w:rFonts w:ascii="Times New Roman" w:eastAsia="Calibri" w:hAnsi="Times New Roman" w:cs="Times New Roman"/>
          <w:sz w:val="27"/>
          <w:szCs w:val="27"/>
          <w:lang w:eastAsia="en-US"/>
        </w:rPr>
        <w:t>чел.</w:t>
      </w:r>
    </w:p>
    <w:p w:rsidR="00A00F42" w:rsidRDefault="00A00F42" w:rsidP="00841E59">
      <w:pPr>
        <w:pStyle w:val="af1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7"/>
          <w:szCs w:val="27"/>
        </w:rPr>
      </w:pPr>
      <w:r w:rsidRPr="003F138A">
        <w:rPr>
          <w:sz w:val="27"/>
          <w:szCs w:val="27"/>
        </w:rPr>
        <w:t xml:space="preserve">В </w:t>
      </w:r>
      <w:r w:rsidR="00C44D87">
        <w:rPr>
          <w:sz w:val="27"/>
          <w:szCs w:val="27"/>
        </w:rPr>
        <w:t>с</w:t>
      </w:r>
      <w:r w:rsidRPr="003F138A">
        <w:rPr>
          <w:sz w:val="27"/>
          <w:szCs w:val="27"/>
        </w:rPr>
        <w:t xml:space="preserve">фере образования Северо-Енисейского района реализуется </w:t>
      </w:r>
      <w:r w:rsidRPr="003F138A">
        <w:rPr>
          <w:sz w:val="27"/>
          <w:szCs w:val="27"/>
          <w:u w:val="single"/>
        </w:rPr>
        <w:t>муниципальная программа «Развитие образования»</w:t>
      </w:r>
      <w:r w:rsidRPr="003F138A">
        <w:rPr>
          <w:sz w:val="27"/>
          <w:szCs w:val="27"/>
        </w:rPr>
        <w:t>, утвержденная постановлением администрации Северо-Енисейского района от 29.10.2013 №566-п, в рамках которой действует пять подпрограмм:</w:t>
      </w:r>
    </w:p>
    <w:p w:rsidR="00F72AAB" w:rsidRPr="003F138A" w:rsidRDefault="00F72AAB" w:rsidP="00841E59">
      <w:pPr>
        <w:pStyle w:val="af1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подпрограмма «Обеспечение жизнедеятельности образовательных учреждений» - </w:t>
      </w:r>
      <w:r w:rsidRPr="00F72AAB">
        <w:rPr>
          <w:b/>
          <w:sz w:val="27"/>
          <w:szCs w:val="27"/>
          <w:u w:val="single"/>
        </w:rPr>
        <w:t>2 508,97 тыс. руб.</w:t>
      </w:r>
      <w:r>
        <w:rPr>
          <w:b/>
          <w:sz w:val="27"/>
          <w:szCs w:val="27"/>
          <w:u w:val="single"/>
        </w:rPr>
        <w:t>;</w:t>
      </w:r>
    </w:p>
    <w:p w:rsidR="00475EE7" w:rsidRPr="00F72AAB" w:rsidRDefault="00475EE7" w:rsidP="00475EE7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F72AAB">
        <w:rPr>
          <w:color w:val="000000" w:themeColor="text1"/>
          <w:sz w:val="27"/>
          <w:szCs w:val="27"/>
        </w:rPr>
        <w:t xml:space="preserve">подпрограмма «Сохранение и укрепление здоровья детей» - </w:t>
      </w:r>
      <w:r w:rsidR="00F72AAB" w:rsidRPr="00F72AAB">
        <w:rPr>
          <w:b/>
          <w:color w:val="000000" w:themeColor="text1"/>
          <w:sz w:val="27"/>
          <w:szCs w:val="27"/>
          <w:u w:val="single"/>
        </w:rPr>
        <w:t xml:space="preserve">12 521,28 </w:t>
      </w:r>
      <w:r w:rsidRPr="00F72AAB">
        <w:rPr>
          <w:b/>
          <w:color w:val="000000" w:themeColor="text1"/>
          <w:sz w:val="27"/>
          <w:szCs w:val="27"/>
          <w:u w:val="single"/>
        </w:rPr>
        <w:t>тыс. руб</w:t>
      </w:r>
      <w:r w:rsidR="000149EB" w:rsidRPr="00F72AAB">
        <w:rPr>
          <w:b/>
          <w:color w:val="000000" w:themeColor="text1"/>
          <w:sz w:val="27"/>
          <w:szCs w:val="27"/>
          <w:u w:val="single"/>
        </w:rPr>
        <w:t>.</w:t>
      </w:r>
      <w:r w:rsidRPr="00F72AAB">
        <w:rPr>
          <w:color w:val="000000" w:themeColor="text1"/>
          <w:sz w:val="27"/>
          <w:szCs w:val="27"/>
        </w:rPr>
        <w:t xml:space="preserve">; </w:t>
      </w:r>
    </w:p>
    <w:p w:rsidR="00475EE7" w:rsidRPr="003F138A" w:rsidRDefault="00475EE7" w:rsidP="00475EE7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3F138A">
        <w:rPr>
          <w:color w:val="000000" w:themeColor="text1"/>
          <w:sz w:val="27"/>
          <w:szCs w:val="27"/>
        </w:rPr>
        <w:t xml:space="preserve">подпрограмма «Одаренные дети» - </w:t>
      </w:r>
      <w:r w:rsidR="00F72AAB">
        <w:rPr>
          <w:b/>
          <w:color w:val="000000" w:themeColor="text1"/>
          <w:sz w:val="27"/>
          <w:szCs w:val="27"/>
          <w:u w:val="single"/>
        </w:rPr>
        <w:t>949,96</w:t>
      </w:r>
      <w:r w:rsidR="000149EB">
        <w:rPr>
          <w:b/>
          <w:color w:val="000000" w:themeColor="text1"/>
          <w:sz w:val="27"/>
          <w:szCs w:val="27"/>
          <w:u w:val="single"/>
        </w:rPr>
        <w:t xml:space="preserve"> </w:t>
      </w:r>
      <w:r w:rsidRPr="003F138A">
        <w:rPr>
          <w:b/>
          <w:color w:val="000000" w:themeColor="text1"/>
          <w:sz w:val="27"/>
          <w:szCs w:val="27"/>
          <w:u w:val="single"/>
        </w:rPr>
        <w:t>тыс. руб</w:t>
      </w:r>
      <w:r w:rsidR="000149EB">
        <w:rPr>
          <w:b/>
          <w:color w:val="000000" w:themeColor="text1"/>
          <w:sz w:val="27"/>
          <w:szCs w:val="27"/>
          <w:u w:val="single"/>
        </w:rPr>
        <w:t>.</w:t>
      </w:r>
      <w:r w:rsidRPr="003F138A">
        <w:rPr>
          <w:color w:val="000000" w:themeColor="text1"/>
          <w:sz w:val="27"/>
          <w:szCs w:val="27"/>
        </w:rPr>
        <w:t>;</w:t>
      </w:r>
    </w:p>
    <w:p w:rsidR="00475EE7" w:rsidRPr="003F138A" w:rsidRDefault="00475EE7" w:rsidP="00475EE7">
      <w:pPr>
        <w:pStyle w:val="a3"/>
        <w:numPr>
          <w:ilvl w:val="0"/>
          <w:numId w:val="1"/>
        </w:numPr>
        <w:ind w:left="0" w:firstLine="567"/>
        <w:rPr>
          <w:color w:val="000000" w:themeColor="text1"/>
          <w:sz w:val="27"/>
          <w:szCs w:val="27"/>
        </w:rPr>
      </w:pPr>
      <w:r w:rsidRPr="003F138A">
        <w:rPr>
          <w:color w:val="000000" w:themeColor="text1"/>
          <w:sz w:val="27"/>
          <w:szCs w:val="27"/>
        </w:rPr>
        <w:t xml:space="preserve">подпрограмма «Развитие дошкольного, общего и дополнительного образования» - </w:t>
      </w:r>
      <w:r w:rsidR="00F72AAB">
        <w:rPr>
          <w:b/>
          <w:color w:val="000000" w:themeColor="text1"/>
          <w:sz w:val="27"/>
          <w:szCs w:val="27"/>
          <w:u w:val="single"/>
        </w:rPr>
        <w:t>236 102,68</w:t>
      </w:r>
      <w:r w:rsidRPr="003F138A">
        <w:rPr>
          <w:b/>
          <w:color w:val="000000" w:themeColor="text1"/>
          <w:sz w:val="27"/>
          <w:szCs w:val="27"/>
          <w:u w:val="single"/>
        </w:rPr>
        <w:t xml:space="preserve"> тыс. руб</w:t>
      </w:r>
      <w:r w:rsidR="00B83AA6" w:rsidRPr="003F138A">
        <w:rPr>
          <w:b/>
          <w:color w:val="000000" w:themeColor="text1"/>
          <w:sz w:val="27"/>
          <w:szCs w:val="27"/>
          <w:u w:val="single"/>
        </w:rPr>
        <w:t>.</w:t>
      </w:r>
      <w:r w:rsidRPr="003F138A">
        <w:rPr>
          <w:color w:val="000000" w:themeColor="text1"/>
          <w:sz w:val="27"/>
          <w:szCs w:val="27"/>
        </w:rPr>
        <w:t>;</w:t>
      </w:r>
    </w:p>
    <w:p w:rsidR="00475EE7" w:rsidRPr="003F138A" w:rsidRDefault="00475EE7" w:rsidP="00475EE7">
      <w:pPr>
        <w:pStyle w:val="a3"/>
        <w:numPr>
          <w:ilvl w:val="0"/>
          <w:numId w:val="1"/>
        </w:numPr>
        <w:ind w:left="0" w:firstLine="567"/>
        <w:rPr>
          <w:b/>
          <w:color w:val="000000" w:themeColor="text1"/>
          <w:sz w:val="27"/>
          <w:szCs w:val="27"/>
          <w:u w:val="single"/>
        </w:rPr>
      </w:pPr>
      <w:r w:rsidRPr="003F138A">
        <w:rPr>
          <w:color w:val="000000" w:themeColor="text1"/>
          <w:sz w:val="27"/>
          <w:szCs w:val="27"/>
        </w:rPr>
        <w:t>подпрограмма «Обеспечение реализации муниципальной программы «Развитие образования» -</w:t>
      </w:r>
      <w:r w:rsidR="00F72AAB">
        <w:rPr>
          <w:color w:val="000000" w:themeColor="text1"/>
          <w:sz w:val="27"/>
          <w:szCs w:val="27"/>
        </w:rPr>
        <w:t xml:space="preserve"> </w:t>
      </w:r>
      <w:r w:rsidR="00F72AAB">
        <w:rPr>
          <w:b/>
          <w:color w:val="000000" w:themeColor="text1"/>
          <w:sz w:val="27"/>
          <w:szCs w:val="27"/>
          <w:u w:val="single"/>
        </w:rPr>
        <w:t>25 034,52</w:t>
      </w:r>
      <w:r w:rsidRPr="003F138A">
        <w:rPr>
          <w:b/>
          <w:color w:val="000000" w:themeColor="text1"/>
          <w:sz w:val="27"/>
          <w:szCs w:val="27"/>
          <w:u w:val="single"/>
        </w:rPr>
        <w:t xml:space="preserve"> тыс. руб.</w:t>
      </w:r>
    </w:p>
    <w:p w:rsidR="00992CE6" w:rsidRPr="003F138A" w:rsidRDefault="00475EE7" w:rsidP="00475EE7">
      <w:pPr>
        <w:pStyle w:val="a3"/>
        <w:ind w:firstLine="567"/>
        <w:rPr>
          <w:b/>
          <w:bCs/>
          <w:color w:val="000000" w:themeColor="text1"/>
          <w:sz w:val="27"/>
          <w:szCs w:val="27"/>
          <w:u w:val="single"/>
        </w:rPr>
      </w:pPr>
      <w:r w:rsidRPr="003F138A">
        <w:rPr>
          <w:sz w:val="27"/>
          <w:szCs w:val="27"/>
        </w:rPr>
        <w:t>Общий объем финансирования муниципальной программы «Развитие образования» за 1 полугодие 201</w:t>
      </w:r>
      <w:r w:rsidR="00D90AA7">
        <w:rPr>
          <w:sz w:val="27"/>
          <w:szCs w:val="27"/>
        </w:rPr>
        <w:t>9</w:t>
      </w:r>
      <w:r w:rsidRPr="003F138A">
        <w:rPr>
          <w:sz w:val="27"/>
          <w:szCs w:val="27"/>
        </w:rPr>
        <w:t xml:space="preserve"> года с учетом всех уровней бюджетов </w:t>
      </w:r>
      <w:r w:rsidRPr="003F138A">
        <w:rPr>
          <w:bCs/>
          <w:color w:val="000000" w:themeColor="text1"/>
          <w:sz w:val="27"/>
          <w:szCs w:val="27"/>
        </w:rPr>
        <w:t xml:space="preserve">составляет </w:t>
      </w:r>
      <w:r w:rsidR="00D90AA7">
        <w:rPr>
          <w:b/>
          <w:bCs/>
          <w:color w:val="000000" w:themeColor="text1"/>
          <w:sz w:val="27"/>
          <w:szCs w:val="27"/>
          <w:u w:val="single"/>
        </w:rPr>
        <w:t>277 117,42</w:t>
      </w:r>
      <w:r w:rsidRPr="003F138A">
        <w:rPr>
          <w:b/>
          <w:bCs/>
          <w:color w:val="000000" w:themeColor="text1"/>
          <w:sz w:val="27"/>
          <w:szCs w:val="27"/>
          <w:u w:val="single"/>
        </w:rPr>
        <w:t xml:space="preserve"> тыс. руб.</w:t>
      </w:r>
    </w:p>
    <w:p w:rsidR="00475EE7" w:rsidRPr="003F138A" w:rsidRDefault="00475EE7" w:rsidP="00475EE7">
      <w:pPr>
        <w:pStyle w:val="a3"/>
        <w:ind w:firstLine="567"/>
        <w:rPr>
          <w:sz w:val="27"/>
          <w:szCs w:val="27"/>
          <w:highlight w:val="yellow"/>
        </w:rPr>
      </w:pPr>
    </w:p>
    <w:p w:rsidR="00C44D87" w:rsidRPr="00F231D8" w:rsidRDefault="00F231D8" w:rsidP="007B1810">
      <w:pPr>
        <w:pStyle w:val="af1"/>
        <w:spacing w:before="0" w:beforeAutospacing="0" w:after="0" w:afterAutospacing="0"/>
        <w:ind w:firstLine="567"/>
        <w:jc w:val="both"/>
        <w:rPr>
          <w:rStyle w:val="af3"/>
          <w:sz w:val="27"/>
          <w:szCs w:val="27"/>
          <w:u w:val="single"/>
        </w:rPr>
      </w:pPr>
      <w:r w:rsidRPr="00F231D8">
        <w:rPr>
          <w:rStyle w:val="af3"/>
          <w:sz w:val="27"/>
          <w:szCs w:val="27"/>
          <w:u w:val="single"/>
        </w:rPr>
        <w:t>В 1 полугодии 2019 года р</w:t>
      </w:r>
      <w:r w:rsidR="00C44D87" w:rsidRPr="00F231D8">
        <w:rPr>
          <w:rStyle w:val="af3"/>
          <w:sz w:val="27"/>
          <w:szCs w:val="27"/>
          <w:u w:val="single"/>
        </w:rPr>
        <w:t>азвитие сферы образования</w:t>
      </w:r>
      <w:r w:rsidR="005154CB" w:rsidRPr="00F231D8">
        <w:rPr>
          <w:rStyle w:val="af3"/>
          <w:sz w:val="27"/>
          <w:szCs w:val="27"/>
          <w:u w:val="single"/>
        </w:rPr>
        <w:t xml:space="preserve"> </w:t>
      </w:r>
      <w:r w:rsidR="00C44D87" w:rsidRPr="00F231D8">
        <w:rPr>
          <w:rStyle w:val="af3"/>
          <w:sz w:val="27"/>
          <w:szCs w:val="27"/>
          <w:u w:val="single"/>
        </w:rPr>
        <w:t>осуществлялось в рамках национального проекта</w:t>
      </w:r>
      <w:r w:rsidR="007B1810" w:rsidRPr="00F231D8">
        <w:rPr>
          <w:rStyle w:val="af3"/>
          <w:sz w:val="27"/>
          <w:szCs w:val="27"/>
          <w:u w:val="single"/>
        </w:rPr>
        <w:t xml:space="preserve"> «Образование»</w:t>
      </w:r>
      <w:r>
        <w:rPr>
          <w:rStyle w:val="af3"/>
          <w:sz w:val="27"/>
          <w:szCs w:val="27"/>
          <w:u w:val="single"/>
        </w:rPr>
        <w:t>.</w:t>
      </w:r>
      <w:r w:rsidRPr="00F231D8">
        <w:rPr>
          <w:rStyle w:val="af3"/>
          <w:sz w:val="27"/>
          <w:szCs w:val="27"/>
          <w:u w:val="single"/>
        </w:rPr>
        <w:t xml:space="preserve"> </w:t>
      </w:r>
    </w:p>
    <w:p w:rsidR="008C4956" w:rsidRPr="00F72AAB" w:rsidRDefault="00F72AAB" w:rsidP="009248A2">
      <w:pPr>
        <w:pStyle w:val="af1"/>
        <w:spacing w:before="0" w:beforeAutospacing="0" w:after="0" w:afterAutospacing="0"/>
        <w:ind w:firstLine="567"/>
        <w:jc w:val="center"/>
        <w:rPr>
          <w:rStyle w:val="af3"/>
          <w:sz w:val="27"/>
          <w:szCs w:val="27"/>
          <w:u w:val="single"/>
        </w:rPr>
      </w:pPr>
      <w:r>
        <w:rPr>
          <w:rStyle w:val="af3"/>
          <w:sz w:val="27"/>
          <w:szCs w:val="27"/>
          <w:u w:val="single"/>
        </w:rPr>
        <w:lastRenderedPageBreak/>
        <w:t xml:space="preserve">Реализация регионального проекта  «Современная школа» на территории Северо-Енисейского района за </w:t>
      </w:r>
      <w:r>
        <w:rPr>
          <w:rStyle w:val="af3"/>
          <w:sz w:val="27"/>
          <w:szCs w:val="27"/>
          <w:u w:val="single"/>
          <w:lang w:val="en-US"/>
        </w:rPr>
        <w:t>I</w:t>
      </w:r>
      <w:r w:rsidRPr="00F72AAB">
        <w:rPr>
          <w:rStyle w:val="af3"/>
          <w:sz w:val="27"/>
          <w:szCs w:val="27"/>
          <w:u w:val="single"/>
        </w:rPr>
        <w:t xml:space="preserve"> </w:t>
      </w:r>
      <w:r>
        <w:rPr>
          <w:rStyle w:val="af3"/>
          <w:sz w:val="27"/>
          <w:szCs w:val="27"/>
          <w:u w:val="single"/>
        </w:rPr>
        <w:t>полугодие 2019 года</w:t>
      </w:r>
    </w:p>
    <w:p w:rsidR="008C4956" w:rsidRPr="003F138A" w:rsidRDefault="008C4956" w:rsidP="008C4956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bCs/>
          <w:sz w:val="27"/>
          <w:szCs w:val="27"/>
        </w:rPr>
        <w:t>Цель:</w:t>
      </w:r>
      <w:r w:rsidRPr="00F231D8">
        <w:rPr>
          <w:rFonts w:ascii="Times New Roman" w:hAnsi="Times New Roman"/>
          <w:sz w:val="27"/>
          <w:szCs w:val="27"/>
        </w:rPr>
        <w:t> </w:t>
      </w:r>
      <w:proofErr w:type="gramStart"/>
      <w:r w:rsidRPr="00F231D8">
        <w:rPr>
          <w:rFonts w:ascii="Times New Roman" w:hAnsi="Times New Roman"/>
          <w:sz w:val="27"/>
          <w:szCs w:val="27"/>
        </w:rPr>
        <w:t xml:space="preserve">Вхождение Российской Федерации в число 10 ведущих стран мира по качеству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</w:t>
      </w:r>
      <w:r w:rsidRPr="00F231D8">
        <w:rPr>
          <w:rFonts w:ascii="Times New Roman" w:hAnsi="Times New Roman"/>
          <w:color w:val="000000"/>
          <w:sz w:val="27"/>
          <w:szCs w:val="27"/>
        </w:rPr>
        <w:t xml:space="preserve">представители </w:t>
      </w:r>
      <w:r w:rsidRPr="00F231D8">
        <w:rPr>
          <w:rFonts w:ascii="Times New Roman" w:hAnsi="Times New Roman"/>
          <w:sz w:val="27"/>
          <w:szCs w:val="27"/>
        </w:rPr>
        <w:t>общественных объединений) в развитие системы общего образования, а также за счет обновления материально-технической базы к 2024 году.</w:t>
      </w:r>
      <w:proofErr w:type="gramEnd"/>
    </w:p>
    <w:p w:rsidR="00F72AAB" w:rsidRPr="00F72AAB" w:rsidRDefault="00F72AAB" w:rsidP="00F72AAB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b/>
          <w:sz w:val="27"/>
          <w:szCs w:val="27"/>
        </w:rPr>
        <w:t>Реализация регионального проекта «Современная школа»</w:t>
      </w:r>
      <w:r w:rsidRPr="00F72AAB">
        <w:rPr>
          <w:rFonts w:ascii="Times New Roman" w:hAnsi="Times New Roman"/>
          <w:sz w:val="27"/>
          <w:szCs w:val="27"/>
        </w:rPr>
        <w:t xml:space="preserve"> направлена на повышение качества общего образования посредством внедрения методов обучения и воспитания, образовательных технологий, обеспечивающих получение нового образовательного результата, вовлечение всех участников муниципальной системы образования в развитие системы общего образования Северо-Енисейского района. 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В Северо-Енисейском районе в </w:t>
      </w:r>
      <w:r w:rsidRPr="00F72AAB">
        <w:rPr>
          <w:rFonts w:ascii="Times New Roman" w:hAnsi="Times New Roman"/>
          <w:sz w:val="27"/>
          <w:szCs w:val="27"/>
          <w:lang w:val="en-US"/>
        </w:rPr>
        <w:t>I</w:t>
      </w:r>
      <w:r w:rsidRPr="00F72AAB">
        <w:rPr>
          <w:rFonts w:ascii="Times New Roman" w:hAnsi="Times New Roman"/>
          <w:sz w:val="27"/>
          <w:szCs w:val="27"/>
        </w:rPr>
        <w:t xml:space="preserve"> полугодие 2019 года с этой целью </w:t>
      </w:r>
      <w:r w:rsidRPr="00F72AAB">
        <w:rPr>
          <w:rFonts w:ascii="Times New Roman" w:hAnsi="Times New Roman"/>
          <w:b/>
          <w:sz w:val="27"/>
          <w:szCs w:val="27"/>
        </w:rPr>
        <w:t xml:space="preserve">организовано участие учителей, специалистов и методистов Управления образования в краевых </w:t>
      </w:r>
      <w:proofErr w:type="spellStart"/>
      <w:r w:rsidRPr="00F72AAB">
        <w:rPr>
          <w:rFonts w:ascii="Times New Roman" w:hAnsi="Times New Roman"/>
          <w:b/>
          <w:sz w:val="27"/>
          <w:szCs w:val="27"/>
        </w:rPr>
        <w:t>разработческих</w:t>
      </w:r>
      <w:proofErr w:type="spellEnd"/>
      <w:r w:rsidRPr="00F72AAB">
        <w:rPr>
          <w:rFonts w:ascii="Times New Roman" w:hAnsi="Times New Roman"/>
          <w:b/>
          <w:sz w:val="27"/>
          <w:szCs w:val="27"/>
        </w:rPr>
        <w:t xml:space="preserve"> семинарах.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Так группа учителей образовательной области «Технология», методист </w:t>
      </w:r>
      <w:proofErr w:type="spellStart"/>
      <w:r w:rsidRPr="00F72AAB">
        <w:rPr>
          <w:rFonts w:ascii="Times New Roman" w:hAnsi="Times New Roman"/>
          <w:sz w:val="27"/>
          <w:szCs w:val="27"/>
        </w:rPr>
        <w:t>Маюрова</w:t>
      </w:r>
      <w:proofErr w:type="spellEnd"/>
      <w:r w:rsidRPr="00F72AAB">
        <w:rPr>
          <w:rFonts w:ascii="Times New Roman" w:hAnsi="Times New Roman"/>
          <w:sz w:val="27"/>
          <w:szCs w:val="27"/>
        </w:rPr>
        <w:t xml:space="preserve"> Л.В. и ведущий специалист Антропов А.С. </w:t>
      </w:r>
      <w:r w:rsidRPr="00F72AAB">
        <w:rPr>
          <w:rFonts w:ascii="Times New Roman" w:hAnsi="Times New Roman"/>
          <w:b/>
          <w:sz w:val="27"/>
          <w:szCs w:val="27"/>
        </w:rPr>
        <w:t>приняли участие в краевом семинаре по разработке муниципальной модели обновления содержания и методов обучения предметной области «Технология»,</w:t>
      </w:r>
      <w:r w:rsidRPr="00F72AAB">
        <w:rPr>
          <w:rFonts w:ascii="Times New Roman" w:hAnsi="Times New Roman"/>
          <w:sz w:val="27"/>
          <w:szCs w:val="27"/>
        </w:rPr>
        <w:t xml:space="preserve"> где было определено домашнее задание – разработать муниципальную модель, которую управление образования представили на краевую экспертизу.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>Кроме того, данный проект модели обсуждался на районном  методическом совещании учителей в предметной области «Технология», а также на совещании руководителей общеобразовательных школ.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В </w:t>
      </w:r>
      <w:r w:rsidRPr="00F72AAB">
        <w:rPr>
          <w:rFonts w:ascii="Times New Roman" w:hAnsi="Times New Roman"/>
          <w:sz w:val="27"/>
          <w:szCs w:val="27"/>
          <w:lang w:val="en-US"/>
        </w:rPr>
        <w:t>I</w:t>
      </w:r>
      <w:r w:rsidRPr="00F72AAB">
        <w:rPr>
          <w:rFonts w:ascii="Times New Roman" w:hAnsi="Times New Roman"/>
          <w:sz w:val="27"/>
          <w:szCs w:val="27"/>
        </w:rPr>
        <w:t xml:space="preserve"> полугодии 2019 года заключено Соглашение с институтом повышения квалификации и переподготовки работников образования по повышению квалификации (далее Институт повышения квалификации), в том числе учителей предметной области «Технология» с учетом краевых технопарков «</w:t>
      </w:r>
      <w:proofErr w:type="spellStart"/>
      <w:r w:rsidRPr="00F72AAB">
        <w:rPr>
          <w:rFonts w:ascii="Times New Roman" w:hAnsi="Times New Roman"/>
          <w:sz w:val="27"/>
          <w:szCs w:val="27"/>
        </w:rPr>
        <w:t>Кванториум</w:t>
      </w:r>
      <w:proofErr w:type="spellEnd"/>
      <w:r w:rsidRPr="00F72AAB">
        <w:rPr>
          <w:rFonts w:ascii="Times New Roman" w:hAnsi="Times New Roman"/>
          <w:sz w:val="27"/>
          <w:szCs w:val="27"/>
        </w:rPr>
        <w:t>» и организаций, осуществляющих образовательную деятельность по образовательным программам среднего профессионального и высшего образования.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В </w:t>
      </w:r>
      <w:r w:rsidRPr="00F72AAB">
        <w:rPr>
          <w:rFonts w:ascii="Times New Roman" w:hAnsi="Times New Roman"/>
          <w:sz w:val="27"/>
          <w:szCs w:val="27"/>
          <w:lang w:val="en-US"/>
        </w:rPr>
        <w:t>I</w:t>
      </w:r>
      <w:r w:rsidRPr="00F72AAB">
        <w:rPr>
          <w:rFonts w:ascii="Times New Roman" w:hAnsi="Times New Roman"/>
          <w:sz w:val="27"/>
          <w:szCs w:val="27"/>
        </w:rPr>
        <w:t xml:space="preserve"> полугодии 2019 года </w:t>
      </w:r>
      <w:r w:rsidRPr="00F72AAB">
        <w:rPr>
          <w:rFonts w:ascii="Times New Roman" w:hAnsi="Times New Roman"/>
          <w:b/>
          <w:sz w:val="27"/>
          <w:szCs w:val="27"/>
        </w:rPr>
        <w:t>на всех методических мероприятиях в районе формировалось понимание «нового образовательного результата» - как функциональной грамотности (</w:t>
      </w:r>
      <w:proofErr w:type="gramStart"/>
      <w:r w:rsidRPr="00F72AAB">
        <w:rPr>
          <w:rFonts w:ascii="Times New Roman" w:hAnsi="Times New Roman"/>
          <w:b/>
          <w:sz w:val="27"/>
          <w:szCs w:val="27"/>
        </w:rPr>
        <w:t>читательская</w:t>
      </w:r>
      <w:proofErr w:type="gramEnd"/>
      <w:r w:rsidRPr="00F72AAB">
        <w:rPr>
          <w:rFonts w:ascii="Times New Roman" w:hAnsi="Times New Roman"/>
          <w:b/>
          <w:sz w:val="27"/>
          <w:szCs w:val="27"/>
        </w:rPr>
        <w:t xml:space="preserve">, математическая, финансовая, </w:t>
      </w:r>
      <w:proofErr w:type="spellStart"/>
      <w:r w:rsidRPr="00F72AAB">
        <w:rPr>
          <w:rFonts w:ascii="Times New Roman" w:hAnsi="Times New Roman"/>
          <w:b/>
          <w:sz w:val="27"/>
          <w:szCs w:val="27"/>
        </w:rPr>
        <w:t>естественно-научная</w:t>
      </w:r>
      <w:proofErr w:type="spellEnd"/>
      <w:r w:rsidRPr="00F72AAB">
        <w:rPr>
          <w:rFonts w:ascii="Times New Roman" w:hAnsi="Times New Roman"/>
          <w:b/>
          <w:sz w:val="27"/>
          <w:szCs w:val="27"/>
        </w:rPr>
        <w:t>).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Для определения уровня </w:t>
      </w:r>
      <w:proofErr w:type="spellStart"/>
      <w:r w:rsidRPr="00F72AAB">
        <w:rPr>
          <w:rFonts w:ascii="Times New Roman" w:hAnsi="Times New Roman"/>
          <w:sz w:val="27"/>
          <w:szCs w:val="27"/>
        </w:rPr>
        <w:t>сформированности</w:t>
      </w:r>
      <w:proofErr w:type="spellEnd"/>
      <w:r w:rsidRPr="00F72AAB">
        <w:rPr>
          <w:rFonts w:ascii="Times New Roman" w:hAnsi="Times New Roman"/>
          <w:sz w:val="27"/>
          <w:szCs w:val="27"/>
        </w:rPr>
        <w:t xml:space="preserve"> у обучающихся школ Северо-Енисейского района </w:t>
      </w:r>
      <w:proofErr w:type="gramStart"/>
      <w:r w:rsidRPr="00F72AAB">
        <w:rPr>
          <w:rFonts w:ascii="Times New Roman" w:hAnsi="Times New Roman"/>
          <w:sz w:val="27"/>
          <w:szCs w:val="27"/>
        </w:rPr>
        <w:t>читательской</w:t>
      </w:r>
      <w:proofErr w:type="gramEnd"/>
      <w:r w:rsidRPr="00F72AAB">
        <w:rPr>
          <w:rFonts w:ascii="Times New Roman" w:hAnsi="Times New Roman"/>
          <w:sz w:val="27"/>
          <w:szCs w:val="27"/>
        </w:rPr>
        <w:t xml:space="preserve">, математической, </w:t>
      </w:r>
      <w:proofErr w:type="spellStart"/>
      <w:r w:rsidRPr="00F72AAB">
        <w:rPr>
          <w:rFonts w:ascii="Times New Roman" w:hAnsi="Times New Roman"/>
          <w:sz w:val="27"/>
          <w:szCs w:val="27"/>
        </w:rPr>
        <w:t>естественно-научной</w:t>
      </w:r>
      <w:proofErr w:type="spellEnd"/>
      <w:r w:rsidRPr="00F72AAB">
        <w:rPr>
          <w:rFonts w:ascii="Times New Roman" w:hAnsi="Times New Roman"/>
          <w:sz w:val="27"/>
          <w:szCs w:val="27"/>
        </w:rPr>
        <w:t xml:space="preserve"> грамотностей было организовано </w:t>
      </w:r>
      <w:r w:rsidRPr="00F72AAB">
        <w:rPr>
          <w:rFonts w:ascii="Times New Roman" w:hAnsi="Times New Roman"/>
          <w:sz w:val="27"/>
          <w:szCs w:val="27"/>
          <w:u w:val="single"/>
        </w:rPr>
        <w:t>участие в краевых мониторинговых исследованиях школьников 5, 6, 7, 8 классов</w:t>
      </w:r>
      <w:r w:rsidRPr="00F72AAB">
        <w:rPr>
          <w:rFonts w:ascii="Times New Roman" w:hAnsi="Times New Roman"/>
          <w:sz w:val="27"/>
          <w:szCs w:val="27"/>
        </w:rPr>
        <w:t xml:space="preserve"> общеобразовательных школ.</w:t>
      </w:r>
    </w:p>
    <w:p w:rsidR="00F72AAB" w:rsidRPr="00F72AAB" w:rsidRDefault="00F72AAB" w:rsidP="00F72AAB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lastRenderedPageBreak/>
        <w:t xml:space="preserve">В </w:t>
      </w:r>
      <w:r w:rsidRPr="00F72AAB">
        <w:rPr>
          <w:rFonts w:ascii="Times New Roman" w:hAnsi="Times New Roman"/>
          <w:sz w:val="27"/>
          <w:szCs w:val="27"/>
          <w:lang w:val="en-US"/>
        </w:rPr>
        <w:t>I</w:t>
      </w:r>
      <w:r w:rsidRPr="00F72AAB">
        <w:rPr>
          <w:rFonts w:ascii="Times New Roman" w:hAnsi="Times New Roman"/>
          <w:sz w:val="27"/>
          <w:szCs w:val="27"/>
        </w:rPr>
        <w:t xml:space="preserve"> полугодии 2019 года </w:t>
      </w:r>
      <w:r w:rsidRPr="00F72AAB">
        <w:rPr>
          <w:rFonts w:ascii="Times New Roman" w:hAnsi="Times New Roman"/>
          <w:b/>
          <w:sz w:val="27"/>
          <w:szCs w:val="27"/>
        </w:rPr>
        <w:t xml:space="preserve">ежемесячно, в различных инфраструктурах муниципальной методической службы было организовано изучение методологии, критериев оценки качества общего образования в ОО на основе опыта проведения массовых оценочных процедур в РФ, практики международных сопоставительных исследований качество образования (идеи и инструментарий международного исследования </w:t>
      </w:r>
      <w:r w:rsidRPr="00F72AAB">
        <w:rPr>
          <w:rFonts w:ascii="Times New Roman" w:hAnsi="Times New Roman"/>
          <w:b/>
          <w:sz w:val="27"/>
          <w:szCs w:val="27"/>
          <w:lang w:val="en-US"/>
        </w:rPr>
        <w:t>PISA</w:t>
      </w:r>
      <w:r w:rsidRPr="00F72AAB">
        <w:rPr>
          <w:rFonts w:ascii="Times New Roman" w:hAnsi="Times New Roman"/>
          <w:b/>
          <w:sz w:val="27"/>
          <w:szCs w:val="27"/>
        </w:rPr>
        <w:t>).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Кроме того, во всех образовательных организациях Северо-Енисейского района </w:t>
      </w:r>
      <w:r w:rsidRPr="00F72AAB">
        <w:rPr>
          <w:rFonts w:ascii="Times New Roman" w:hAnsi="Times New Roman"/>
          <w:b/>
          <w:sz w:val="27"/>
          <w:szCs w:val="27"/>
        </w:rPr>
        <w:t>были проведены педагогические советы по вопросу эффективности используемых технологий при формировании функциональной грамотности как нового образовательного результата.</w:t>
      </w:r>
    </w:p>
    <w:p w:rsidR="00F72AAB" w:rsidRPr="00F72AAB" w:rsidRDefault="00F72AAB" w:rsidP="00F72AAB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72AAB">
        <w:rPr>
          <w:rFonts w:ascii="Times New Roman" w:hAnsi="Times New Roman"/>
          <w:sz w:val="27"/>
          <w:szCs w:val="27"/>
        </w:rPr>
        <w:t xml:space="preserve">Такой опыт работы по проведению </w:t>
      </w:r>
      <w:proofErr w:type="spellStart"/>
      <w:r w:rsidRPr="00F72AAB">
        <w:rPr>
          <w:rFonts w:ascii="Times New Roman" w:hAnsi="Times New Roman"/>
          <w:sz w:val="27"/>
          <w:szCs w:val="27"/>
        </w:rPr>
        <w:t>профориентационной</w:t>
      </w:r>
      <w:proofErr w:type="spellEnd"/>
      <w:r w:rsidRPr="00F72AAB">
        <w:rPr>
          <w:rFonts w:ascii="Times New Roman" w:hAnsi="Times New Roman"/>
          <w:sz w:val="27"/>
          <w:szCs w:val="27"/>
        </w:rPr>
        <w:t xml:space="preserve"> работы поспособствовали организации работы по сетевому взаимодействию с предприятиями и учреждениями Северо-Енисейского района (пока на уровне экскурсий) с целью знакомства промышленных, социальных и других технологий.</w:t>
      </w:r>
    </w:p>
    <w:p w:rsidR="004945FC" w:rsidRDefault="004945FC" w:rsidP="007B3093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7B3093" w:rsidRDefault="007B3093" w:rsidP="007B3093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«Успех каждого ребенка» </w:t>
      </w:r>
    </w:p>
    <w:p w:rsidR="007B3093" w:rsidRPr="007B3093" w:rsidRDefault="007B3093" w:rsidP="007B3093">
      <w:pPr>
        <w:pStyle w:val="af0"/>
        <w:ind w:left="0" w:firstLine="426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  <w:r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 за </w:t>
      </w:r>
      <w:r w:rsidRPr="007B3093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7B3093" w:rsidRPr="00F72AAB" w:rsidRDefault="007B3093" w:rsidP="00475EE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bCs/>
          <w:sz w:val="27"/>
          <w:szCs w:val="27"/>
        </w:rPr>
        <w:t>Цель:</w:t>
      </w:r>
      <w:r w:rsidRPr="00F231D8">
        <w:rPr>
          <w:rFonts w:ascii="Times New Roman" w:hAnsi="Times New Roman"/>
          <w:sz w:val="27"/>
          <w:szCs w:val="27"/>
        </w:rPr>
        <w:t> </w:t>
      </w:r>
      <w:proofErr w:type="gramStart"/>
      <w:r w:rsidRPr="00F231D8">
        <w:rPr>
          <w:rFonts w:ascii="Times New Roman" w:hAnsi="Times New Roman"/>
          <w:sz w:val="27"/>
          <w:szCs w:val="27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80 % от общего числа детей данной возрастной категории,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детей.</w:t>
      </w:r>
      <w:proofErr w:type="gramEnd"/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«Успех каждого ребенка»</w:t>
      </w:r>
      <w:r w:rsidRPr="007B3093">
        <w:rPr>
          <w:rFonts w:ascii="Times New Roman" w:hAnsi="Times New Roman"/>
          <w:sz w:val="27"/>
          <w:szCs w:val="27"/>
        </w:rPr>
        <w:t xml:space="preserve"> рассчитана на совершенствование сферы дополнительного образования, в основе лежит формирование элементов функциональной грамотности, которые опираются на особенности конкретного человека и позволяют ему стать успешным.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</w:t>
      </w:r>
      <w:r w:rsidRPr="007B3093">
        <w:rPr>
          <w:rFonts w:ascii="Times New Roman" w:hAnsi="Times New Roman"/>
          <w:b/>
          <w:sz w:val="27"/>
          <w:szCs w:val="27"/>
        </w:rPr>
        <w:t xml:space="preserve"> Северо-Енисейском районе в данном направлении сложилась устойчивая результативная система, позволяющая каждому ребенку пройти образовательные пробы по многим направлениям дополнительного образования, а именно: </w:t>
      </w:r>
    </w:p>
    <w:p w:rsidR="007B3093" w:rsidRPr="007B3093" w:rsidRDefault="007B3093" w:rsidP="002839C5">
      <w:pPr>
        <w:pStyle w:val="af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>Северо-Енисейский детско-юношеский центр –</w:t>
      </w:r>
      <w:r w:rsidRPr="007B3093">
        <w:rPr>
          <w:rFonts w:ascii="Times New Roman" w:hAnsi="Times New Roman"/>
          <w:b/>
          <w:sz w:val="27"/>
          <w:szCs w:val="27"/>
        </w:rPr>
        <w:t xml:space="preserve"> дополнительное образование:</w:t>
      </w:r>
      <w:r w:rsidRPr="007B3093">
        <w:rPr>
          <w:rFonts w:ascii="Times New Roman" w:hAnsi="Times New Roman"/>
          <w:sz w:val="27"/>
          <w:szCs w:val="27"/>
        </w:rPr>
        <w:t xml:space="preserve"> декоративно-прикладное, творческое, исследовательское, технологическое, социально-педагогическое; </w:t>
      </w:r>
    </w:p>
    <w:p w:rsidR="007B3093" w:rsidRPr="007B3093" w:rsidRDefault="007B3093" w:rsidP="002839C5">
      <w:pPr>
        <w:pStyle w:val="af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Северо-Енисейская детско-юношеская спортивная школа – </w:t>
      </w:r>
      <w:r w:rsidRPr="007B3093">
        <w:rPr>
          <w:rFonts w:ascii="Times New Roman" w:hAnsi="Times New Roman"/>
          <w:b/>
          <w:sz w:val="27"/>
          <w:szCs w:val="27"/>
        </w:rPr>
        <w:t>дополнительное образование:</w:t>
      </w:r>
      <w:r w:rsidRPr="007B3093">
        <w:rPr>
          <w:rFonts w:ascii="Times New Roman" w:hAnsi="Times New Roman"/>
          <w:sz w:val="27"/>
          <w:szCs w:val="27"/>
        </w:rPr>
        <w:t xml:space="preserve"> спортивное по 9 видам спорта. </w:t>
      </w:r>
    </w:p>
    <w:p w:rsidR="007B3093" w:rsidRPr="007B3093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</w:rPr>
        <w:t>Созданная в районе инфраструктура дополнительного образования детей позволяет обеспечить показатель «охват детей дополнительным образованием более 80% от общей численности обучающихся.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>За счет подпрограммы «Одаренные дети» муниципальной программы развития образования Северо-Енисейского района обеспечено финансирование участия обучающихся - победителей районных соревнований в зональных, региональных соревнованиях.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</w:rPr>
        <w:lastRenderedPageBreak/>
        <w:t>Участие в краевых сессиях интенсивных школ для одаренных детей Северо-Енисейского района стало нормой.</w:t>
      </w:r>
      <w:r w:rsidRPr="007B3093">
        <w:rPr>
          <w:rFonts w:ascii="Times New Roman" w:hAnsi="Times New Roman"/>
          <w:sz w:val="27"/>
          <w:szCs w:val="27"/>
        </w:rPr>
        <w:t xml:space="preserve"> 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В </w:t>
      </w:r>
      <w:r w:rsidRPr="007B3093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 полугодии 2019 года наиболее яркие результаты были получены:</w:t>
      </w:r>
    </w:p>
    <w:p w:rsidR="007B3093" w:rsidRPr="007B3093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7B3093" w:rsidRDefault="007B3093" w:rsidP="007B3093">
      <w:pPr>
        <w:pStyle w:val="af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>в творческом направлении</w:t>
      </w:r>
      <w:r w:rsidRPr="007B3093">
        <w:rPr>
          <w:rFonts w:ascii="Times New Roman" w:hAnsi="Times New Roman"/>
          <w:b/>
          <w:sz w:val="27"/>
          <w:szCs w:val="27"/>
        </w:rPr>
        <w:t>:</w:t>
      </w:r>
    </w:p>
    <w:p w:rsidR="007B3093" w:rsidRPr="007B3093" w:rsidRDefault="007B3093" w:rsidP="002839C5">
      <w:pPr>
        <w:pStyle w:val="af0"/>
        <w:numPr>
          <w:ilvl w:val="0"/>
          <w:numId w:val="6"/>
        </w:numPr>
        <w:ind w:left="567" w:hanging="567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</w:rPr>
        <w:t xml:space="preserve">краевой творческий фестиваль «Таланты без границ» - дипломы победителя получили в номинации «Эстрадный вокал» квартет «Смайлики», Данченко Мария (5 класс, Северо-Енисейская средняя школа №1 им. Е.С. Белинского), </w:t>
      </w:r>
      <w:proofErr w:type="spellStart"/>
      <w:r w:rsidRPr="007B3093">
        <w:rPr>
          <w:rFonts w:ascii="Times New Roman" w:hAnsi="Times New Roman"/>
          <w:b/>
          <w:sz w:val="27"/>
          <w:szCs w:val="27"/>
        </w:rPr>
        <w:t>Панкевич</w:t>
      </w:r>
      <w:proofErr w:type="spellEnd"/>
      <w:r w:rsidRPr="007B3093">
        <w:rPr>
          <w:rFonts w:ascii="Times New Roman" w:hAnsi="Times New Roman"/>
          <w:b/>
          <w:sz w:val="27"/>
          <w:szCs w:val="27"/>
        </w:rPr>
        <w:t xml:space="preserve"> Кирилл (10 класс, Северо-Енисейская средняя школа №2»);</w:t>
      </w:r>
    </w:p>
    <w:p w:rsidR="007B3093" w:rsidRPr="007B3093" w:rsidRDefault="007B3093" w:rsidP="007B3093">
      <w:pPr>
        <w:pStyle w:val="af0"/>
        <w:ind w:left="0" w:hanging="567"/>
        <w:jc w:val="both"/>
        <w:rPr>
          <w:rFonts w:ascii="Times New Roman" w:hAnsi="Times New Roman"/>
          <w:b/>
          <w:sz w:val="27"/>
          <w:szCs w:val="27"/>
        </w:rPr>
      </w:pPr>
    </w:p>
    <w:p w:rsidR="007B3093" w:rsidRPr="007B3093" w:rsidRDefault="007B3093" w:rsidP="007B3093">
      <w:pPr>
        <w:pStyle w:val="af0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>в технологическом направлении</w:t>
      </w:r>
      <w:r w:rsidRPr="007B3093">
        <w:rPr>
          <w:rFonts w:ascii="Times New Roman" w:hAnsi="Times New Roman"/>
          <w:b/>
          <w:sz w:val="27"/>
          <w:szCs w:val="27"/>
        </w:rPr>
        <w:t xml:space="preserve">: </w:t>
      </w:r>
    </w:p>
    <w:p w:rsidR="007B3093" w:rsidRPr="007B3093" w:rsidRDefault="007B3093" w:rsidP="002839C5">
      <w:pPr>
        <w:pStyle w:val="af0"/>
        <w:numPr>
          <w:ilvl w:val="0"/>
          <w:numId w:val="5"/>
        </w:numPr>
        <w:ind w:left="567" w:hanging="567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</w:rPr>
        <w:t>в межрегиональном технологическом фестивале «</w:t>
      </w:r>
      <w:proofErr w:type="spellStart"/>
      <w:r w:rsidRPr="007B3093">
        <w:rPr>
          <w:rFonts w:ascii="Times New Roman" w:hAnsi="Times New Roman"/>
          <w:b/>
          <w:sz w:val="27"/>
          <w:szCs w:val="27"/>
        </w:rPr>
        <w:t>РобоСиб</w:t>
      </w:r>
      <w:proofErr w:type="spellEnd"/>
      <w:r w:rsidRPr="007B3093">
        <w:rPr>
          <w:rFonts w:ascii="Times New Roman" w:hAnsi="Times New Roman"/>
          <w:b/>
          <w:sz w:val="27"/>
          <w:szCs w:val="27"/>
        </w:rPr>
        <w:t xml:space="preserve">» </w:t>
      </w:r>
      <w:r w:rsidRPr="007B3093">
        <w:rPr>
          <w:rFonts w:ascii="Times New Roman" w:hAnsi="Times New Roman"/>
          <w:sz w:val="27"/>
          <w:szCs w:val="27"/>
        </w:rPr>
        <w:t>в направлении</w:t>
      </w:r>
      <w:r w:rsidRPr="007B3093">
        <w:rPr>
          <w:rFonts w:ascii="Times New Roman" w:hAnsi="Times New Roman"/>
          <w:b/>
          <w:sz w:val="27"/>
          <w:szCs w:val="27"/>
        </w:rPr>
        <w:t xml:space="preserve"> «</w:t>
      </w:r>
      <w:proofErr w:type="spellStart"/>
      <w:r w:rsidRPr="007B3093">
        <w:rPr>
          <w:rFonts w:ascii="Times New Roman" w:hAnsi="Times New Roman"/>
          <w:b/>
          <w:sz w:val="27"/>
          <w:szCs w:val="27"/>
        </w:rPr>
        <w:t>РобоКарусель</w:t>
      </w:r>
      <w:proofErr w:type="spellEnd"/>
      <w:r w:rsidRPr="007B3093">
        <w:rPr>
          <w:rFonts w:ascii="Times New Roman" w:hAnsi="Times New Roman"/>
          <w:b/>
          <w:sz w:val="27"/>
          <w:szCs w:val="27"/>
        </w:rPr>
        <w:t xml:space="preserve">» </w:t>
      </w:r>
      <w:r w:rsidRPr="007B3093">
        <w:rPr>
          <w:rFonts w:ascii="Times New Roman" w:hAnsi="Times New Roman"/>
          <w:b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b/>
          <w:sz w:val="27"/>
          <w:szCs w:val="27"/>
        </w:rPr>
        <w:t xml:space="preserve"> место заняла команда Северо-Енисейского детско-юношеского центра (</w:t>
      </w:r>
      <w:r w:rsidRPr="007B3093">
        <w:rPr>
          <w:rFonts w:ascii="Times New Roman" w:hAnsi="Times New Roman"/>
          <w:sz w:val="27"/>
          <w:szCs w:val="27"/>
        </w:rPr>
        <w:t xml:space="preserve">обучающиеся </w:t>
      </w:r>
      <w:proofErr w:type="spellStart"/>
      <w:r w:rsidRPr="007B3093">
        <w:rPr>
          <w:rFonts w:ascii="Times New Roman" w:hAnsi="Times New Roman"/>
          <w:sz w:val="27"/>
          <w:szCs w:val="27"/>
        </w:rPr>
        <w:t>Тейской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средней школы),</w:t>
      </w:r>
      <w:r w:rsidRPr="007B3093">
        <w:rPr>
          <w:rFonts w:ascii="Times New Roman" w:hAnsi="Times New Roman"/>
          <w:b/>
          <w:sz w:val="27"/>
          <w:szCs w:val="27"/>
        </w:rPr>
        <w:t xml:space="preserve"> </w:t>
      </w:r>
      <w:r w:rsidRPr="007B3093">
        <w:rPr>
          <w:rFonts w:ascii="Times New Roman" w:hAnsi="Times New Roman"/>
          <w:sz w:val="27"/>
          <w:szCs w:val="27"/>
        </w:rPr>
        <w:t>они получили</w:t>
      </w:r>
      <w:r w:rsidRPr="007B3093">
        <w:rPr>
          <w:rFonts w:ascii="Times New Roman" w:hAnsi="Times New Roman"/>
          <w:b/>
          <w:sz w:val="27"/>
          <w:szCs w:val="27"/>
        </w:rPr>
        <w:t xml:space="preserve"> путевку на участие в робототехническом фестивале «</w:t>
      </w:r>
      <w:proofErr w:type="spellStart"/>
      <w:r w:rsidRPr="007B3093">
        <w:rPr>
          <w:rFonts w:ascii="Times New Roman" w:hAnsi="Times New Roman"/>
          <w:b/>
          <w:sz w:val="27"/>
          <w:szCs w:val="27"/>
        </w:rPr>
        <w:t>Робофест</w:t>
      </w:r>
      <w:proofErr w:type="spellEnd"/>
      <w:r w:rsidRPr="007B3093">
        <w:rPr>
          <w:rFonts w:ascii="Times New Roman" w:hAnsi="Times New Roman"/>
          <w:b/>
          <w:sz w:val="27"/>
          <w:szCs w:val="27"/>
        </w:rPr>
        <w:t xml:space="preserve"> - 2019» в городе Москва; </w:t>
      </w:r>
    </w:p>
    <w:p w:rsidR="007B3093" w:rsidRPr="007B3093" w:rsidRDefault="007B3093" w:rsidP="002839C5">
      <w:pPr>
        <w:pStyle w:val="af0"/>
        <w:numPr>
          <w:ilvl w:val="0"/>
          <w:numId w:val="5"/>
        </w:numPr>
        <w:ind w:left="567" w:hanging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>участие</w:t>
      </w:r>
      <w:r w:rsidRPr="007B3093">
        <w:rPr>
          <w:rFonts w:ascii="Times New Roman" w:hAnsi="Times New Roman"/>
          <w:b/>
          <w:sz w:val="27"/>
          <w:szCs w:val="27"/>
        </w:rPr>
        <w:t xml:space="preserve"> в региональной робототехнической олимпиаде </w:t>
      </w:r>
      <w:r w:rsidRPr="007B3093">
        <w:rPr>
          <w:rFonts w:ascii="Times New Roman" w:hAnsi="Times New Roman"/>
          <w:sz w:val="27"/>
          <w:szCs w:val="27"/>
        </w:rPr>
        <w:t xml:space="preserve">групп обучающихся </w:t>
      </w:r>
      <w:proofErr w:type="spellStart"/>
      <w:r w:rsidRPr="007B3093">
        <w:rPr>
          <w:rFonts w:ascii="Times New Roman" w:hAnsi="Times New Roman"/>
          <w:sz w:val="27"/>
          <w:szCs w:val="27"/>
        </w:rPr>
        <w:t>Тейской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7B3093">
        <w:rPr>
          <w:rFonts w:ascii="Times New Roman" w:hAnsi="Times New Roman"/>
          <w:sz w:val="27"/>
          <w:szCs w:val="27"/>
        </w:rPr>
        <w:t>Новокаламинской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средних школ;</w:t>
      </w:r>
    </w:p>
    <w:p w:rsidR="007B3093" w:rsidRPr="007B3093" w:rsidRDefault="007B3093" w:rsidP="007B3093">
      <w:pPr>
        <w:pStyle w:val="af0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7B3093" w:rsidRPr="007B3093" w:rsidRDefault="007B3093" w:rsidP="007B3093">
      <w:pPr>
        <w:pStyle w:val="af0"/>
        <w:ind w:left="0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>в экологическом направлении:</w:t>
      </w:r>
    </w:p>
    <w:p w:rsidR="007B3093" w:rsidRPr="007B3093" w:rsidRDefault="007B3093" w:rsidP="002839C5">
      <w:pPr>
        <w:pStyle w:val="af0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sz w:val="27"/>
          <w:szCs w:val="27"/>
        </w:rPr>
        <w:t>краевой слет школьных лесничеств</w:t>
      </w:r>
      <w:r w:rsidRPr="007B3093">
        <w:rPr>
          <w:rFonts w:ascii="Times New Roman" w:hAnsi="Times New Roman"/>
          <w:sz w:val="27"/>
          <w:szCs w:val="27"/>
        </w:rPr>
        <w:t xml:space="preserve"> - группа обучающихся Брянковской средней школы тесно сотрудничают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>с Краевым центром «Юннаты» и Краевой школой лесной экологии.</w:t>
      </w:r>
      <w:r w:rsidRPr="007B3093">
        <w:rPr>
          <w:rFonts w:ascii="Times New Roman" w:hAnsi="Times New Roman"/>
          <w:sz w:val="27"/>
          <w:szCs w:val="27"/>
        </w:rPr>
        <w:t xml:space="preserve"> Ребята на</w:t>
      </w:r>
      <w:r w:rsidRPr="007B3093">
        <w:rPr>
          <w:rFonts w:ascii="Times New Roman" w:hAnsi="Times New Roman"/>
          <w:b/>
          <w:sz w:val="27"/>
          <w:szCs w:val="27"/>
        </w:rPr>
        <w:t xml:space="preserve"> </w:t>
      </w:r>
      <w:r w:rsidRPr="007B3093">
        <w:rPr>
          <w:rFonts w:ascii="Times New Roman" w:hAnsi="Times New Roman"/>
          <w:b/>
          <w:sz w:val="27"/>
          <w:szCs w:val="27"/>
          <w:lang w:val="en-US"/>
        </w:rPr>
        <w:t>IV</w:t>
      </w:r>
      <w:r w:rsidRPr="007B3093">
        <w:rPr>
          <w:rFonts w:ascii="Times New Roman" w:hAnsi="Times New Roman"/>
          <w:b/>
          <w:sz w:val="27"/>
          <w:szCs w:val="27"/>
        </w:rPr>
        <w:t xml:space="preserve"> краевом слете заняли </w:t>
      </w:r>
      <w:r w:rsidRPr="007B3093">
        <w:rPr>
          <w:rFonts w:ascii="Times New Roman" w:hAnsi="Times New Roman"/>
          <w:b/>
          <w:sz w:val="27"/>
          <w:szCs w:val="27"/>
          <w:lang w:val="en-US"/>
        </w:rPr>
        <w:t>IV</w:t>
      </w:r>
      <w:r w:rsidRPr="007B3093">
        <w:rPr>
          <w:rFonts w:ascii="Times New Roman" w:hAnsi="Times New Roman"/>
          <w:b/>
          <w:sz w:val="27"/>
          <w:szCs w:val="27"/>
        </w:rPr>
        <w:t xml:space="preserve"> командное место из 53 команд-участниц и </w:t>
      </w:r>
      <w:r w:rsidRPr="007B3093">
        <w:rPr>
          <w:rFonts w:ascii="Times New Roman" w:hAnsi="Times New Roman"/>
          <w:b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b/>
          <w:sz w:val="27"/>
          <w:szCs w:val="27"/>
        </w:rPr>
        <w:t xml:space="preserve"> место в конкурсе по направлению «Лесные культуры». </w:t>
      </w:r>
      <w:r w:rsidRPr="007B3093">
        <w:rPr>
          <w:rFonts w:ascii="Times New Roman" w:hAnsi="Times New Roman"/>
          <w:sz w:val="27"/>
          <w:szCs w:val="27"/>
        </w:rPr>
        <w:t xml:space="preserve">О деятельности школьного лесничества Брянковской средней школы размещена </w:t>
      </w:r>
      <w:r w:rsidRPr="007B3093">
        <w:rPr>
          <w:rFonts w:ascii="Times New Roman" w:hAnsi="Times New Roman"/>
          <w:b/>
          <w:sz w:val="27"/>
          <w:szCs w:val="27"/>
        </w:rPr>
        <w:t>статья в журнале «Школьное лесничество Красноярья</w:t>
      </w:r>
      <w:r w:rsidRPr="007B3093">
        <w:rPr>
          <w:rFonts w:ascii="Times New Roman" w:hAnsi="Times New Roman"/>
          <w:sz w:val="27"/>
          <w:szCs w:val="27"/>
        </w:rPr>
        <w:t xml:space="preserve">»;  </w:t>
      </w:r>
    </w:p>
    <w:p w:rsidR="007B3093" w:rsidRPr="007B3093" w:rsidRDefault="007B3093" w:rsidP="002839C5">
      <w:pPr>
        <w:pStyle w:val="af0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color w:val="FF0000"/>
          <w:sz w:val="27"/>
          <w:szCs w:val="27"/>
        </w:rPr>
      </w:pPr>
      <w:proofErr w:type="gramStart"/>
      <w:r w:rsidRPr="007B3093">
        <w:rPr>
          <w:rFonts w:ascii="Times New Roman" w:hAnsi="Times New Roman"/>
          <w:b/>
          <w:sz w:val="27"/>
          <w:szCs w:val="27"/>
        </w:rPr>
        <w:t>краевой слет школьных лесничеств «Зеленые горки»</w:t>
      </w:r>
      <w:r w:rsidRPr="007B309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B3093">
        <w:rPr>
          <w:rFonts w:ascii="Times New Roman" w:hAnsi="Times New Roman"/>
          <w:sz w:val="27"/>
          <w:szCs w:val="27"/>
        </w:rPr>
        <w:t>Манского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района - группа обучающихся школ </w:t>
      </w:r>
      <w:proofErr w:type="spellStart"/>
      <w:r w:rsidRPr="007B3093">
        <w:rPr>
          <w:rFonts w:ascii="Times New Roman" w:hAnsi="Times New Roman"/>
          <w:sz w:val="27"/>
          <w:szCs w:val="27"/>
        </w:rPr>
        <w:t>гп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Северо-Енисейский провела подготовку к Всероссийской предметной олимпиаде, что позволило </w:t>
      </w:r>
      <w:r w:rsidRPr="007B3093">
        <w:rPr>
          <w:rFonts w:ascii="Times New Roman" w:hAnsi="Times New Roman"/>
          <w:b/>
          <w:sz w:val="27"/>
          <w:szCs w:val="27"/>
        </w:rPr>
        <w:t xml:space="preserve">повысить результативность их участия в краевом этапе Всероссийской предметной олимпиады в десятку сильнейших вошли по мировой художественной культуре Мельникова Юлия </w:t>
      </w:r>
      <w:r w:rsidRPr="007B3093">
        <w:rPr>
          <w:rFonts w:ascii="Times New Roman" w:hAnsi="Times New Roman"/>
          <w:sz w:val="27"/>
          <w:szCs w:val="27"/>
        </w:rPr>
        <w:t>(11 класс, Северо-Енисейская средняя школа №1 им. Е.С. Белинского),</w:t>
      </w:r>
      <w:r w:rsidRPr="007B3093">
        <w:rPr>
          <w:rFonts w:ascii="Times New Roman" w:hAnsi="Times New Roman"/>
          <w:b/>
          <w:sz w:val="27"/>
          <w:szCs w:val="27"/>
        </w:rPr>
        <w:t xml:space="preserve"> по математике Егоров Ярослав </w:t>
      </w:r>
      <w:r w:rsidRPr="007B3093">
        <w:rPr>
          <w:rFonts w:ascii="Times New Roman" w:hAnsi="Times New Roman"/>
          <w:sz w:val="27"/>
          <w:szCs w:val="27"/>
        </w:rPr>
        <w:t>(10 класс Северо-Енисейская средняя школа</w:t>
      </w:r>
      <w:proofErr w:type="gramEnd"/>
      <w:r w:rsidRPr="007B3093">
        <w:rPr>
          <w:rFonts w:ascii="Times New Roman" w:hAnsi="Times New Roman"/>
          <w:sz w:val="27"/>
          <w:szCs w:val="27"/>
        </w:rPr>
        <w:t xml:space="preserve"> №2),</w:t>
      </w:r>
      <w:r w:rsidRPr="007B3093">
        <w:rPr>
          <w:rFonts w:ascii="Times New Roman" w:hAnsi="Times New Roman"/>
          <w:b/>
          <w:sz w:val="27"/>
          <w:szCs w:val="27"/>
        </w:rPr>
        <w:t xml:space="preserve"> по географии Губанов Виктор </w:t>
      </w:r>
      <w:r w:rsidRPr="007B3093">
        <w:rPr>
          <w:rFonts w:ascii="Times New Roman" w:hAnsi="Times New Roman"/>
          <w:sz w:val="27"/>
          <w:szCs w:val="27"/>
        </w:rPr>
        <w:t>(10 класс, Северо-Енисейская средняя школа №1 им. Е.С. Белинского);</w:t>
      </w:r>
    </w:p>
    <w:p w:rsidR="007B3093" w:rsidRPr="007B3093" w:rsidRDefault="007B3093" w:rsidP="007B3093">
      <w:pPr>
        <w:pStyle w:val="af0"/>
        <w:ind w:left="0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в физико-математическом, </w:t>
      </w:r>
      <w:proofErr w:type="spellStart"/>
      <w:r w:rsidRPr="007B3093">
        <w:rPr>
          <w:rFonts w:ascii="Times New Roman" w:hAnsi="Times New Roman"/>
          <w:b/>
          <w:sz w:val="27"/>
          <w:szCs w:val="27"/>
          <w:u w:val="single"/>
        </w:rPr>
        <w:t>естественно-научном</w:t>
      </w:r>
      <w:proofErr w:type="spellEnd"/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proofErr w:type="gramStart"/>
      <w:r w:rsidRPr="007B3093">
        <w:rPr>
          <w:rFonts w:ascii="Times New Roman" w:hAnsi="Times New Roman"/>
          <w:b/>
          <w:sz w:val="27"/>
          <w:szCs w:val="27"/>
          <w:u w:val="single"/>
        </w:rPr>
        <w:t>направлении</w:t>
      </w:r>
      <w:proofErr w:type="gramEnd"/>
      <w:r w:rsidRPr="007B3093">
        <w:rPr>
          <w:rFonts w:ascii="Times New Roman" w:hAnsi="Times New Roman"/>
          <w:b/>
          <w:sz w:val="27"/>
          <w:szCs w:val="27"/>
          <w:u w:val="single"/>
        </w:rPr>
        <w:t>:</w:t>
      </w:r>
    </w:p>
    <w:p w:rsidR="007B3093" w:rsidRPr="007B3093" w:rsidRDefault="007B3093" w:rsidP="002839C5">
      <w:pPr>
        <w:pStyle w:val="af0"/>
        <w:numPr>
          <w:ilvl w:val="0"/>
          <w:numId w:val="8"/>
        </w:numPr>
        <w:ind w:left="567" w:hanging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группа обучающихся школ </w:t>
      </w:r>
      <w:proofErr w:type="spellStart"/>
      <w:r w:rsidRPr="007B3093">
        <w:rPr>
          <w:rFonts w:ascii="Times New Roman" w:hAnsi="Times New Roman"/>
          <w:sz w:val="27"/>
          <w:szCs w:val="27"/>
        </w:rPr>
        <w:t>гп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Северо-Енисейский, п. Новая Калами и п. Тея посетили </w:t>
      </w:r>
      <w:r w:rsidRPr="007B3093">
        <w:rPr>
          <w:rFonts w:ascii="Times New Roman" w:hAnsi="Times New Roman"/>
          <w:b/>
          <w:sz w:val="27"/>
          <w:szCs w:val="27"/>
        </w:rPr>
        <w:t>педагогический колледж в городе Енисейск</w:t>
      </w:r>
      <w:r w:rsidRPr="007B3093">
        <w:rPr>
          <w:rFonts w:ascii="Times New Roman" w:hAnsi="Times New Roman"/>
          <w:sz w:val="27"/>
          <w:szCs w:val="27"/>
        </w:rPr>
        <w:t>, где учащиеся развивали навыки проектирования, работы в команде, систематизировали знания в предметных областях.</w:t>
      </w:r>
    </w:p>
    <w:p w:rsidR="007B3093" w:rsidRPr="007B3093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sz w:val="27"/>
          <w:szCs w:val="27"/>
        </w:rPr>
        <w:t xml:space="preserve">В 1 полугодии 2019 года организация взаимодействия с краевыми программами поддержки одаренных детей на уровне муниципалитета </w:t>
      </w:r>
      <w:r w:rsidRPr="007B3093">
        <w:rPr>
          <w:rFonts w:ascii="Times New Roman" w:hAnsi="Times New Roman"/>
          <w:color w:val="000000"/>
          <w:sz w:val="27"/>
          <w:szCs w:val="27"/>
        </w:rPr>
        <w:t>позволила в течение 2018-2019 учебного года</w:t>
      </w:r>
      <w:r w:rsidRPr="007B3093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Pr="007B3093">
        <w:rPr>
          <w:rFonts w:ascii="Times New Roman" w:hAnsi="Times New Roman"/>
          <w:b/>
          <w:color w:val="000000"/>
          <w:sz w:val="27"/>
          <w:szCs w:val="27"/>
          <w:u w:val="single"/>
        </w:rPr>
        <w:t xml:space="preserve">72 обучающимся получить путевки в </w:t>
      </w:r>
      <w:r w:rsidRPr="007B3093">
        <w:rPr>
          <w:rFonts w:ascii="Times New Roman" w:hAnsi="Times New Roman"/>
          <w:b/>
          <w:color w:val="000000"/>
          <w:sz w:val="27"/>
          <w:szCs w:val="27"/>
          <w:u w:val="single"/>
        </w:rPr>
        <w:lastRenderedPageBreak/>
        <w:t>Международный детский центр «Артек» и Всероссийский детский центр « Орлёнок».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7B3093">
        <w:rPr>
          <w:rFonts w:ascii="Times New Roman" w:hAnsi="Times New Roman"/>
          <w:color w:val="000000"/>
          <w:sz w:val="27"/>
          <w:szCs w:val="27"/>
        </w:rPr>
        <w:t xml:space="preserve">В 1 полугодии 2019 года </w:t>
      </w:r>
      <w:r w:rsidRPr="007B3093">
        <w:rPr>
          <w:rFonts w:ascii="Times New Roman" w:hAnsi="Times New Roman"/>
          <w:b/>
          <w:color w:val="000000"/>
          <w:sz w:val="27"/>
          <w:szCs w:val="27"/>
        </w:rPr>
        <w:t>4 школьника</w:t>
      </w:r>
      <w:r w:rsidRPr="007B3093">
        <w:rPr>
          <w:rFonts w:ascii="Times New Roman" w:hAnsi="Times New Roman"/>
          <w:color w:val="000000"/>
          <w:sz w:val="27"/>
          <w:szCs w:val="27"/>
        </w:rPr>
        <w:t xml:space="preserve"> Северо-Енисейского района приняли участие в краевом очном отборочном туре </w:t>
      </w:r>
      <w:r w:rsidRPr="007B3093">
        <w:rPr>
          <w:rFonts w:ascii="Times New Roman" w:hAnsi="Times New Roman"/>
          <w:b/>
          <w:color w:val="000000"/>
          <w:sz w:val="27"/>
          <w:szCs w:val="27"/>
        </w:rPr>
        <w:t>для участия в образовательных сменах всероссийского образовательного центра «Сириус», открытый фондом «Талант и успех» при поддержке Президента Российской Федерации.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u w:val="single"/>
        </w:rPr>
      </w:pPr>
      <w:r w:rsidRPr="007B3093">
        <w:rPr>
          <w:rFonts w:ascii="Times New Roman" w:hAnsi="Times New Roman"/>
          <w:b/>
          <w:color w:val="000000"/>
          <w:sz w:val="27"/>
          <w:szCs w:val="27"/>
        </w:rPr>
        <w:t xml:space="preserve">По итогам отборочного тура Егоров Ярослав (Северо-Енисейская средняя школа №2») </w:t>
      </w:r>
      <w:r w:rsidRPr="007B3093">
        <w:rPr>
          <w:rFonts w:ascii="Times New Roman" w:hAnsi="Times New Roman"/>
          <w:b/>
          <w:color w:val="000000"/>
          <w:sz w:val="27"/>
          <w:szCs w:val="27"/>
          <w:u w:val="single"/>
        </w:rPr>
        <w:t>принял участие в образовательной математической смене всероссийского образовательного центра «Сириус».</w:t>
      </w:r>
    </w:p>
    <w:p w:rsidR="007B3093" w:rsidRPr="007B3093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 в учреждениях дополнительного образования Северо-Енисейского района проведен анализ запроса родителей и потребностей обучающихся по определению направлений дополнительного образования с целью формирования образовательной программы учреждения на 2019-2020 учебный год.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>Организована работа районных профессиональных объединений педагогов, творческих групп педагогов района по проблемам совершенствования качества дополнительного образования, проводятся методические недели и муниципальный конкурс «Педагог дополнительного образования года».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>Специалисты образовательных организаций района собрали блок методических материалов, обеспечивающих проведение диагностики (мониторинга) в целях выявления одаренности обучающихся района.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  была скорректирована </w:t>
      </w:r>
      <w:proofErr w:type="spellStart"/>
      <w:r w:rsidRPr="007B3093">
        <w:rPr>
          <w:rFonts w:ascii="Times New Roman" w:hAnsi="Times New Roman"/>
          <w:sz w:val="27"/>
          <w:szCs w:val="27"/>
        </w:rPr>
        <w:t>профориентационная</w:t>
      </w:r>
      <w:proofErr w:type="spellEnd"/>
      <w:r w:rsidRPr="007B3093">
        <w:rPr>
          <w:rFonts w:ascii="Times New Roman" w:hAnsi="Times New Roman"/>
          <w:sz w:val="27"/>
          <w:szCs w:val="27"/>
        </w:rPr>
        <w:t xml:space="preserve"> работа: </w:t>
      </w:r>
      <w:r w:rsidRPr="007B3093">
        <w:rPr>
          <w:rFonts w:ascii="Times New Roman" w:hAnsi="Times New Roman"/>
          <w:b/>
          <w:sz w:val="27"/>
          <w:szCs w:val="27"/>
        </w:rPr>
        <w:t xml:space="preserve">профориентация – потенциал развития каждого ребенка. В этом направлении усилена деятельность образовательных организаций района по реализации долгосрочных </w:t>
      </w:r>
      <w:proofErr w:type="spellStart"/>
      <w:r w:rsidRPr="007B3093">
        <w:rPr>
          <w:rFonts w:ascii="Times New Roman" w:hAnsi="Times New Roman"/>
          <w:b/>
          <w:sz w:val="27"/>
          <w:szCs w:val="27"/>
        </w:rPr>
        <w:t>профориентационных</w:t>
      </w:r>
      <w:proofErr w:type="spellEnd"/>
      <w:r w:rsidRPr="007B3093">
        <w:rPr>
          <w:rFonts w:ascii="Times New Roman" w:hAnsi="Times New Roman"/>
          <w:b/>
          <w:sz w:val="27"/>
          <w:szCs w:val="27"/>
        </w:rPr>
        <w:t xml:space="preserve"> проектов «Сто дорог – одна моя» и «Билет в будущее».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С целью совершенствования дополнительного образования 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 на базе Северо-Енисейского детско-юношеского центра </w:t>
      </w:r>
      <w:r w:rsidRPr="007B3093">
        <w:rPr>
          <w:rFonts w:ascii="Times New Roman" w:hAnsi="Times New Roman"/>
          <w:b/>
          <w:sz w:val="27"/>
          <w:szCs w:val="27"/>
        </w:rPr>
        <w:t xml:space="preserve"> была организована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>итоговая выставка педагогических и детских работ</w:t>
      </w:r>
      <w:r w:rsidRPr="007B3093">
        <w:rPr>
          <w:rFonts w:ascii="Times New Roman" w:hAnsi="Times New Roman"/>
          <w:b/>
          <w:sz w:val="27"/>
          <w:szCs w:val="27"/>
        </w:rPr>
        <w:t xml:space="preserve">, оформлена методическая копилка по проведенным мастер – классам по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>вопросам методического обеспечения нового образовательного результата:</w:t>
      </w:r>
    </w:p>
    <w:p w:rsidR="007B3093" w:rsidRPr="007B3093" w:rsidRDefault="007B3093" w:rsidP="002839C5">
      <w:pPr>
        <w:pStyle w:val="af0"/>
        <w:numPr>
          <w:ilvl w:val="0"/>
          <w:numId w:val="9"/>
        </w:numPr>
        <w:shd w:val="clear" w:color="auto" w:fill="FFFFFF"/>
        <w:ind w:left="0" w:firstLine="360"/>
        <w:jc w:val="both"/>
        <w:rPr>
          <w:rFonts w:ascii="Times New Roman" w:hAnsi="Times New Roman"/>
          <w:color w:val="000000"/>
          <w:sz w:val="27"/>
          <w:szCs w:val="27"/>
        </w:rPr>
      </w:pPr>
      <w:r w:rsidRPr="007B3093">
        <w:rPr>
          <w:rFonts w:ascii="Times New Roman" w:hAnsi="Times New Roman"/>
          <w:color w:val="000000"/>
          <w:sz w:val="27"/>
          <w:szCs w:val="27"/>
        </w:rPr>
        <w:t>воспитание увлеченности предметом той деятельности, которой ребенок отдает предпочтение;</w:t>
      </w:r>
    </w:p>
    <w:p w:rsidR="007B3093" w:rsidRPr="007B3093" w:rsidRDefault="007B3093" w:rsidP="002839C5">
      <w:pPr>
        <w:pStyle w:val="af0"/>
        <w:numPr>
          <w:ilvl w:val="0"/>
          <w:numId w:val="9"/>
        </w:numPr>
        <w:shd w:val="clear" w:color="auto" w:fill="FFFFFF"/>
        <w:ind w:left="0" w:firstLine="360"/>
        <w:jc w:val="both"/>
        <w:rPr>
          <w:rFonts w:ascii="Times New Roman" w:hAnsi="Times New Roman"/>
          <w:color w:val="000000"/>
          <w:sz w:val="27"/>
          <w:szCs w:val="27"/>
        </w:rPr>
      </w:pPr>
      <w:r w:rsidRPr="007B3093">
        <w:rPr>
          <w:rFonts w:ascii="Times New Roman" w:hAnsi="Times New Roman"/>
          <w:color w:val="000000"/>
          <w:sz w:val="27"/>
          <w:szCs w:val="27"/>
        </w:rPr>
        <w:t>развитие умений ребенка собственными усилиями и собственной деятельностью заниматься самообразованием,</w:t>
      </w:r>
    </w:p>
    <w:p w:rsidR="007B3093" w:rsidRPr="007B3093" w:rsidRDefault="007B3093" w:rsidP="002839C5">
      <w:pPr>
        <w:pStyle w:val="af0"/>
        <w:numPr>
          <w:ilvl w:val="0"/>
          <w:numId w:val="9"/>
        </w:numPr>
        <w:shd w:val="clear" w:color="auto" w:fill="FFFFFF"/>
        <w:ind w:left="0" w:firstLine="360"/>
        <w:jc w:val="both"/>
        <w:rPr>
          <w:rFonts w:ascii="Times New Roman" w:hAnsi="Times New Roman"/>
          <w:color w:val="000000"/>
          <w:sz w:val="27"/>
          <w:szCs w:val="27"/>
        </w:rPr>
      </w:pPr>
      <w:r w:rsidRPr="007B3093">
        <w:rPr>
          <w:rFonts w:ascii="Times New Roman" w:hAnsi="Times New Roman"/>
          <w:color w:val="000000"/>
          <w:sz w:val="27"/>
          <w:szCs w:val="27"/>
        </w:rPr>
        <w:t>формирование умения выстраивать собственную образовательную траекторию;</w:t>
      </w:r>
    </w:p>
    <w:p w:rsidR="007B3093" w:rsidRPr="007B3093" w:rsidRDefault="007B3093" w:rsidP="002839C5">
      <w:pPr>
        <w:pStyle w:val="af0"/>
        <w:numPr>
          <w:ilvl w:val="0"/>
          <w:numId w:val="9"/>
        </w:numPr>
        <w:shd w:val="clear" w:color="auto" w:fill="FFFFFF"/>
        <w:ind w:left="0" w:firstLine="360"/>
        <w:jc w:val="both"/>
        <w:rPr>
          <w:rFonts w:ascii="Times New Roman" w:hAnsi="Times New Roman"/>
          <w:color w:val="000000"/>
          <w:sz w:val="27"/>
          <w:szCs w:val="27"/>
        </w:rPr>
      </w:pPr>
      <w:r w:rsidRPr="007B3093">
        <w:rPr>
          <w:rFonts w:ascii="Times New Roman" w:hAnsi="Times New Roman"/>
          <w:color w:val="000000"/>
          <w:sz w:val="27"/>
          <w:szCs w:val="27"/>
        </w:rPr>
        <w:t>развитие навыков социализации, успешности и личностного роста.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 в части формирования у подрастающего поколения потребности здорового образа жизни и физического развития в Северо-Енисейском районе продолжают работу школьные физкультурно-спортивные клубы, деятельность которых направлена на реализацию краевого календаря Школьной спортивной лиги и Президентских состязаний.</w:t>
      </w:r>
    </w:p>
    <w:p w:rsidR="007B3093" w:rsidRP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7B3093">
        <w:rPr>
          <w:rFonts w:ascii="Times New Roman" w:hAnsi="Times New Roman"/>
          <w:sz w:val="27"/>
          <w:szCs w:val="27"/>
        </w:rPr>
        <w:lastRenderedPageBreak/>
        <w:t>В региональном этапе Всероссийских спортивных игр школьников «Президентские спортивные игры» среди команд районных общеобразовательных учреждений Красноярского края</w:t>
      </w:r>
      <w:r w:rsidRPr="007B3093">
        <w:rPr>
          <w:rFonts w:ascii="Times New Roman" w:hAnsi="Times New Roman"/>
          <w:b/>
          <w:sz w:val="27"/>
          <w:szCs w:val="27"/>
        </w:rPr>
        <w:t xml:space="preserve"> «Школьная спортивная лига» команда учащихся Северо-Енисейской средней школы №1 им. Е.С. Белинского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>заняла итоговое 3 место среди 201  команд-участников.</w:t>
      </w:r>
    </w:p>
    <w:p w:rsidR="00F72AAB" w:rsidRPr="007B3093" w:rsidRDefault="007B3093" w:rsidP="007B309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3093">
        <w:rPr>
          <w:rFonts w:ascii="Times New Roman" w:hAnsi="Times New Roman"/>
          <w:sz w:val="27"/>
          <w:szCs w:val="27"/>
        </w:rPr>
        <w:t xml:space="preserve">В </w:t>
      </w:r>
      <w:r w:rsidRPr="007B3093">
        <w:rPr>
          <w:rFonts w:ascii="Times New Roman" w:hAnsi="Times New Roman"/>
          <w:sz w:val="27"/>
          <w:szCs w:val="27"/>
          <w:lang w:val="en-US"/>
        </w:rPr>
        <w:t>I</w:t>
      </w:r>
      <w:r w:rsidRPr="007B3093">
        <w:rPr>
          <w:rFonts w:ascii="Times New Roman" w:hAnsi="Times New Roman"/>
          <w:sz w:val="27"/>
          <w:szCs w:val="27"/>
        </w:rPr>
        <w:t xml:space="preserve"> полугодии 2019 года Северо-Енисейский детско-юношеский центр подал заявку </w:t>
      </w:r>
      <w:r w:rsidRPr="007B3093">
        <w:rPr>
          <w:rFonts w:ascii="Times New Roman" w:hAnsi="Times New Roman"/>
          <w:b/>
          <w:sz w:val="27"/>
          <w:szCs w:val="27"/>
        </w:rPr>
        <w:t xml:space="preserve">на участие в конкурсном отборе на предоставление в 2020-2022 годах субсидии из федерального бюджета </w:t>
      </w:r>
      <w:r w:rsidRPr="007B3093">
        <w:rPr>
          <w:rFonts w:ascii="Times New Roman" w:hAnsi="Times New Roman"/>
          <w:b/>
          <w:sz w:val="27"/>
          <w:szCs w:val="27"/>
          <w:u w:val="single"/>
        </w:rPr>
        <w:t>на формирование современных управленческих решений и организационно-</w:t>
      </w:r>
      <w:proofErr w:type="gramStart"/>
      <w:r w:rsidRPr="007B3093">
        <w:rPr>
          <w:rFonts w:ascii="Times New Roman" w:hAnsi="Times New Roman"/>
          <w:b/>
          <w:sz w:val="27"/>
          <w:szCs w:val="27"/>
          <w:u w:val="single"/>
        </w:rPr>
        <w:t>экономических механизмов</w:t>
      </w:r>
      <w:proofErr w:type="gramEnd"/>
      <w:r w:rsidRPr="007B3093">
        <w:rPr>
          <w:rFonts w:ascii="Times New Roman" w:hAnsi="Times New Roman"/>
          <w:b/>
          <w:sz w:val="27"/>
          <w:szCs w:val="27"/>
          <w:u w:val="single"/>
        </w:rPr>
        <w:t xml:space="preserve"> в системе дополнительного образования</w:t>
      </w:r>
    </w:p>
    <w:p w:rsidR="00475EE7" w:rsidRPr="003F138A" w:rsidRDefault="00475EE7" w:rsidP="00475EE7">
      <w:pPr>
        <w:pStyle w:val="af1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3F138A">
        <w:rPr>
          <w:b/>
          <w:sz w:val="27"/>
          <w:szCs w:val="27"/>
          <w:u w:val="single"/>
        </w:rPr>
        <w:t xml:space="preserve">Огромное внимание в образовательных </w:t>
      </w:r>
      <w:proofErr w:type="gramStart"/>
      <w:r w:rsidRPr="003F138A">
        <w:rPr>
          <w:b/>
          <w:sz w:val="27"/>
          <w:szCs w:val="27"/>
          <w:u w:val="single"/>
        </w:rPr>
        <w:t>учреждениях</w:t>
      </w:r>
      <w:proofErr w:type="gramEnd"/>
      <w:r w:rsidRPr="003F138A">
        <w:rPr>
          <w:b/>
          <w:sz w:val="27"/>
          <w:szCs w:val="27"/>
          <w:u w:val="single"/>
        </w:rPr>
        <w:t xml:space="preserve"> района уделяется качеству  организации горячего питания школьников.</w:t>
      </w:r>
    </w:p>
    <w:p w:rsidR="007B3093" w:rsidRDefault="00475EE7" w:rsidP="00475EE7">
      <w:pPr>
        <w:pStyle w:val="af1"/>
        <w:spacing w:before="0" w:beforeAutospacing="0" w:after="0" w:afterAutospacing="0"/>
        <w:ind w:firstLine="567"/>
        <w:jc w:val="both"/>
        <w:rPr>
          <w:sz w:val="27"/>
          <w:szCs w:val="27"/>
          <w:u w:val="single"/>
        </w:rPr>
      </w:pPr>
      <w:r w:rsidRPr="003F138A">
        <w:rPr>
          <w:b/>
          <w:sz w:val="27"/>
          <w:szCs w:val="27"/>
          <w:u w:val="single"/>
        </w:rPr>
        <w:t>Все учащиеся школ района охвачены бесплатным одноразовым горячим питанием</w:t>
      </w:r>
      <w:r w:rsidRPr="003F138A">
        <w:rPr>
          <w:sz w:val="27"/>
          <w:szCs w:val="27"/>
          <w:u w:val="single"/>
        </w:rPr>
        <w:t xml:space="preserve"> (кроме школьников д. Куромба).</w:t>
      </w:r>
    </w:p>
    <w:p w:rsidR="008F2806" w:rsidRDefault="008F2806" w:rsidP="00F231D8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F231D8" w:rsidRPr="00F231D8" w:rsidRDefault="00F231D8" w:rsidP="00F231D8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«Учитель будущего»</w:t>
      </w:r>
    </w:p>
    <w:p w:rsidR="00F231D8" w:rsidRPr="00F231D8" w:rsidRDefault="00F231D8" w:rsidP="00F231D8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  <w:r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F231D8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F231D8" w:rsidRDefault="00F231D8" w:rsidP="00F231D8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416F8E" w:rsidRPr="00416F8E" w:rsidRDefault="00416F8E" w:rsidP="00416F8E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16F8E">
        <w:rPr>
          <w:rFonts w:ascii="Times New Roman" w:hAnsi="Times New Roman"/>
          <w:b/>
          <w:bCs/>
          <w:sz w:val="27"/>
          <w:szCs w:val="27"/>
        </w:rPr>
        <w:t>Цель:</w:t>
      </w:r>
      <w:r w:rsidRPr="00416F8E">
        <w:rPr>
          <w:rFonts w:ascii="Times New Roman" w:hAnsi="Times New Roman"/>
          <w:sz w:val="27"/>
          <w:szCs w:val="27"/>
        </w:rPr>
        <w:t> Обеспечение вхождения Российской Федерации в число 10 ведущих стран мира по качеству общего образования к 2024 году путем внедрения национальной системы профессионального роста педагогических работников, охватывающей не менее 50 процентов учителей общеобразовательных организаций</w:t>
      </w:r>
      <w:r>
        <w:rPr>
          <w:rFonts w:ascii="Times New Roman" w:hAnsi="Times New Roman"/>
          <w:sz w:val="27"/>
          <w:szCs w:val="27"/>
        </w:rPr>
        <w:t>.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полугодие 2019 года в рамках работы муниципальной методической службы организован анализ уровня профессиональной компетентности педагогов, что будет положено в основу создания базы данных выявленных дефицитов педагогических работников.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В течение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полугодия 2019 года в районных профессиональных </w:t>
      </w:r>
      <w:proofErr w:type="gramStart"/>
      <w:r w:rsidRPr="00F231D8">
        <w:rPr>
          <w:rFonts w:ascii="Times New Roman" w:hAnsi="Times New Roman"/>
          <w:sz w:val="27"/>
          <w:szCs w:val="27"/>
        </w:rPr>
        <w:t>объединениях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педагогов была </w:t>
      </w:r>
      <w:r w:rsidRPr="00F231D8">
        <w:rPr>
          <w:rFonts w:ascii="Times New Roman" w:hAnsi="Times New Roman"/>
          <w:b/>
          <w:sz w:val="27"/>
          <w:szCs w:val="27"/>
        </w:rPr>
        <w:t>организована работа по выявлению проблем в части компетентности формирования элементов функциональной грамотности педагогов на определенном предметном материале</w:t>
      </w:r>
      <w:r w:rsidRPr="00F231D8">
        <w:rPr>
          <w:rFonts w:ascii="Times New Roman" w:hAnsi="Times New Roman"/>
          <w:sz w:val="27"/>
          <w:szCs w:val="27"/>
        </w:rPr>
        <w:t>.</w:t>
      </w: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Для педагогических работников школ Северо-Енисейского района </w:t>
      </w:r>
      <w:r w:rsidRPr="00F231D8">
        <w:rPr>
          <w:rFonts w:ascii="Times New Roman" w:hAnsi="Times New Roman"/>
          <w:b/>
          <w:sz w:val="27"/>
          <w:szCs w:val="27"/>
        </w:rPr>
        <w:t>были организованы стажировки с учетом их профессиональных дефицитов и потребностей по соглашению с Институтом повышения квалификации:</w:t>
      </w:r>
    </w:p>
    <w:p w:rsidR="00F231D8" w:rsidRPr="00F231D8" w:rsidRDefault="00F231D8" w:rsidP="002839C5">
      <w:pPr>
        <w:pStyle w:val="af0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команда учителей МБОУ «Северо-Енисейская средняя школа №1 им. Е.С. Белинского» проходила стажировку в </w:t>
      </w:r>
      <w:proofErr w:type="gramStart"/>
      <w:r w:rsidRPr="00F231D8">
        <w:rPr>
          <w:rFonts w:ascii="Times New Roman" w:hAnsi="Times New Roman"/>
          <w:sz w:val="27"/>
          <w:szCs w:val="27"/>
        </w:rPr>
        <w:t>городе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Красноярск, по вопросам поддерживающего оценивания: работа с предметными, </w:t>
      </w:r>
      <w:proofErr w:type="spellStart"/>
      <w:r w:rsidRPr="00F231D8">
        <w:rPr>
          <w:rFonts w:ascii="Times New Roman" w:hAnsi="Times New Roman"/>
          <w:sz w:val="27"/>
          <w:szCs w:val="27"/>
        </w:rPr>
        <w:t>метапредметными</w:t>
      </w:r>
      <w:proofErr w:type="spellEnd"/>
      <w:r w:rsidRPr="00F231D8">
        <w:rPr>
          <w:rFonts w:ascii="Times New Roman" w:hAnsi="Times New Roman"/>
          <w:sz w:val="27"/>
          <w:szCs w:val="27"/>
        </w:rPr>
        <w:t xml:space="preserve"> и личностными результатами в начальной школе;</w:t>
      </w:r>
    </w:p>
    <w:p w:rsidR="00F231D8" w:rsidRPr="00F231D8" w:rsidRDefault="00F231D8" w:rsidP="002839C5">
      <w:pPr>
        <w:pStyle w:val="af0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команда учителей МБОУ «Северо-Енисейская средняя школа № 2» и МБОУ «</w:t>
      </w:r>
      <w:proofErr w:type="spellStart"/>
      <w:r w:rsidRPr="00F231D8">
        <w:rPr>
          <w:rFonts w:ascii="Times New Roman" w:hAnsi="Times New Roman"/>
          <w:sz w:val="27"/>
          <w:szCs w:val="27"/>
        </w:rPr>
        <w:t>Тейская</w:t>
      </w:r>
      <w:proofErr w:type="spellEnd"/>
      <w:r w:rsidRPr="00F231D8">
        <w:rPr>
          <w:rFonts w:ascii="Times New Roman" w:hAnsi="Times New Roman"/>
          <w:sz w:val="27"/>
          <w:szCs w:val="27"/>
        </w:rPr>
        <w:t xml:space="preserve"> средняя школа №3» проходила стажировку в </w:t>
      </w:r>
      <w:proofErr w:type="gramStart"/>
      <w:r w:rsidRPr="00F231D8">
        <w:rPr>
          <w:rFonts w:ascii="Times New Roman" w:hAnsi="Times New Roman"/>
          <w:sz w:val="27"/>
          <w:szCs w:val="27"/>
        </w:rPr>
        <w:t>городе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Канск, по вопросам организации работы со школьной системой оценки качества образования;</w:t>
      </w:r>
    </w:p>
    <w:p w:rsidR="00F231D8" w:rsidRPr="00F231D8" w:rsidRDefault="00F231D8" w:rsidP="002839C5">
      <w:pPr>
        <w:pStyle w:val="af0"/>
        <w:numPr>
          <w:ilvl w:val="0"/>
          <w:numId w:val="19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команды учителей школ района проходили стажировку в </w:t>
      </w:r>
      <w:proofErr w:type="gramStart"/>
      <w:r w:rsidRPr="00F231D8">
        <w:rPr>
          <w:rFonts w:ascii="Times New Roman" w:hAnsi="Times New Roman"/>
          <w:sz w:val="27"/>
          <w:szCs w:val="27"/>
        </w:rPr>
        <w:t>поселке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Брянка по вопросам организации учебного процесса с использованием методик, обеспечивающих включенность каждого обучающегося.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lastRenderedPageBreak/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команда управленцев сферы образования Северо-Енисейского района приняла участие:</w:t>
      </w:r>
    </w:p>
    <w:p w:rsidR="00F231D8" w:rsidRPr="00F231D8" w:rsidRDefault="00F231D8" w:rsidP="002839C5">
      <w:pPr>
        <w:pStyle w:val="af0"/>
        <w:numPr>
          <w:ilvl w:val="0"/>
          <w:numId w:val="20"/>
        </w:numPr>
        <w:ind w:left="709" w:hanging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sz w:val="27"/>
          <w:szCs w:val="27"/>
        </w:rPr>
        <w:t xml:space="preserve">в работе </w:t>
      </w:r>
      <w:r w:rsidRPr="00F231D8">
        <w:rPr>
          <w:rFonts w:ascii="Times New Roman" w:hAnsi="Times New Roman"/>
          <w:b/>
          <w:sz w:val="27"/>
          <w:szCs w:val="27"/>
          <w:lang w:val="en-US"/>
        </w:rPr>
        <w:t>XIV</w:t>
      </w:r>
      <w:r w:rsidRPr="00F231D8">
        <w:rPr>
          <w:rFonts w:ascii="Times New Roman" w:hAnsi="Times New Roman"/>
          <w:b/>
          <w:sz w:val="27"/>
          <w:szCs w:val="27"/>
        </w:rPr>
        <w:t xml:space="preserve"> Форума управленческих практик «Современные подходы к управлению системой образования в условиях реализации национального проекта «Образование»», где представляли - 7 практик, 4 из которых получили рекомендации для использования на муниципальном уровне</w:t>
      </w:r>
      <w:r w:rsidRPr="00F231D8">
        <w:rPr>
          <w:rFonts w:ascii="Times New Roman" w:hAnsi="Times New Roman"/>
          <w:sz w:val="27"/>
          <w:szCs w:val="27"/>
        </w:rPr>
        <w:t>;</w:t>
      </w:r>
    </w:p>
    <w:p w:rsidR="00F231D8" w:rsidRPr="00F231D8" w:rsidRDefault="00F231D8" w:rsidP="002839C5">
      <w:pPr>
        <w:pStyle w:val="af0"/>
        <w:numPr>
          <w:ilvl w:val="0"/>
          <w:numId w:val="20"/>
        </w:numPr>
        <w:ind w:left="709" w:hanging="567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b/>
          <w:sz w:val="27"/>
          <w:szCs w:val="27"/>
        </w:rPr>
        <w:t xml:space="preserve">в </w:t>
      </w:r>
      <w:r w:rsidRPr="00F231D8">
        <w:rPr>
          <w:rFonts w:ascii="Times New Roman" w:hAnsi="Times New Roman"/>
          <w:b/>
          <w:sz w:val="27"/>
          <w:szCs w:val="27"/>
          <w:lang w:val="en-US"/>
        </w:rPr>
        <w:t>XXVI</w:t>
      </w:r>
      <w:r w:rsidRPr="00F231D8">
        <w:rPr>
          <w:rFonts w:ascii="Times New Roman" w:hAnsi="Times New Roman"/>
          <w:b/>
          <w:sz w:val="27"/>
          <w:szCs w:val="27"/>
        </w:rPr>
        <w:t xml:space="preserve"> Всероссийской конференции - практики развития: теоретические и технологические  решения и вопросы в цифровую эпоху, где формировалось понимания нового технологического уклада в образовании.</w:t>
      </w: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sz w:val="27"/>
          <w:szCs w:val="27"/>
        </w:rPr>
        <w:t>Кроме того в 1 полугоди</w:t>
      </w:r>
      <w:r w:rsidR="008F2806">
        <w:rPr>
          <w:rFonts w:ascii="Times New Roman" w:hAnsi="Times New Roman"/>
          <w:b/>
          <w:sz w:val="27"/>
          <w:szCs w:val="27"/>
        </w:rPr>
        <w:t>е</w:t>
      </w:r>
      <w:r w:rsidRPr="00F231D8">
        <w:rPr>
          <w:rFonts w:ascii="Times New Roman" w:hAnsi="Times New Roman"/>
          <w:b/>
          <w:sz w:val="27"/>
          <w:szCs w:val="27"/>
        </w:rPr>
        <w:t xml:space="preserve"> 2019 года была организована работа муниципальной Школы молодого педагога с учетом образовательных дефицитов начинающих учителей</w:t>
      </w:r>
      <w:r w:rsidRPr="00F231D8">
        <w:rPr>
          <w:rFonts w:ascii="Times New Roman" w:hAnsi="Times New Roman"/>
          <w:sz w:val="27"/>
          <w:szCs w:val="27"/>
        </w:rPr>
        <w:t>: молодые специалисты принимали участие в зональных и краевых профессиональных мероприятиях.</w:t>
      </w:r>
    </w:p>
    <w:p w:rsidR="004945FC" w:rsidRDefault="004945FC" w:rsidP="00F231D8">
      <w:pPr>
        <w:pStyle w:val="af0"/>
        <w:ind w:left="426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F231D8" w:rsidRPr="00F231D8" w:rsidRDefault="00F231D8" w:rsidP="00F231D8">
      <w:pPr>
        <w:pStyle w:val="af0"/>
        <w:ind w:left="426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 «Поддержка семей, имеющих детей» на территории Северо-Енисейского района за </w:t>
      </w:r>
      <w:r w:rsidRPr="00F231D8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4945FC" w:rsidRDefault="004945FC" w:rsidP="00F231D8">
      <w:pPr>
        <w:ind w:firstLine="567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bCs/>
          <w:sz w:val="27"/>
          <w:szCs w:val="27"/>
        </w:rPr>
        <w:t>Цель:</w:t>
      </w:r>
      <w:r w:rsidRPr="00F231D8">
        <w:rPr>
          <w:rFonts w:ascii="Times New Roman" w:hAnsi="Times New Roman"/>
          <w:sz w:val="27"/>
          <w:szCs w:val="27"/>
        </w:rPr>
        <w:t> </w:t>
      </w:r>
      <w:proofErr w:type="gramStart"/>
      <w:r w:rsidRPr="00F231D8">
        <w:rPr>
          <w:rFonts w:ascii="Times New Roman" w:hAnsi="Times New Roman"/>
          <w:sz w:val="27"/>
          <w:szCs w:val="27"/>
        </w:rPr>
        <w:t>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путем предоставления в 2024 году не менее 104 тыс.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  <w:proofErr w:type="gramEnd"/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«Поддержка семей, имеющих детей» </w:t>
      </w:r>
      <w:r w:rsidRPr="00F231D8">
        <w:rPr>
          <w:rFonts w:ascii="Times New Roman" w:hAnsi="Times New Roman"/>
          <w:sz w:val="27"/>
          <w:szCs w:val="27"/>
        </w:rPr>
        <w:t>направлена на повышение компетентности родителей в вопросах образования и позиционирование их как первичных наставников в процессе формирования функциональной грамотности ребенка.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в Северо-Енисейском районе по итогам анализа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были определены детские сады, в которых планируется 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детей:</w:t>
      </w:r>
    </w:p>
    <w:p w:rsidR="00F231D8" w:rsidRPr="00F231D8" w:rsidRDefault="00F231D8" w:rsidP="002839C5">
      <w:pPr>
        <w:pStyle w:val="af0"/>
        <w:numPr>
          <w:ilvl w:val="0"/>
          <w:numId w:val="21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Северо-Енисейский детский сад № 1;</w:t>
      </w:r>
    </w:p>
    <w:p w:rsidR="00F231D8" w:rsidRPr="00F231D8" w:rsidRDefault="00F231D8" w:rsidP="002839C5">
      <w:pPr>
        <w:pStyle w:val="af0"/>
        <w:numPr>
          <w:ilvl w:val="0"/>
          <w:numId w:val="21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Северо-Енисейский детский сад № 5.</w:t>
      </w: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В настоящее время Управлением образования разрабатывается Положение о консультационном пункте, деятельность которого должна быть направлена на достижение обозначенного результата.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В 1 полугодии 2019 года консультационном пункте «Гнездышко» при Северо-Енисейском детском </w:t>
      </w:r>
      <w:proofErr w:type="spellStart"/>
      <w:proofErr w:type="gramStart"/>
      <w:r w:rsidRPr="00F231D8">
        <w:rPr>
          <w:rFonts w:ascii="Times New Roman" w:hAnsi="Times New Roman"/>
          <w:b/>
          <w:sz w:val="27"/>
          <w:szCs w:val="27"/>
          <w:u w:val="single"/>
        </w:rPr>
        <w:t>сад-яслях</w:t>
      </w:r>
      <w:proofErr w:type="spellEnd"/>
      <w:proofErr w:type="gramEnd"/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 № 8 «Иволга»</w:t>
      </w:r>
      <w:r w:rsidRPr="00F231D8">
        <w:rPr>
          <w:rFonts w:ascii="Times New Roman" w:hAnsi="Times New Roman"/>
          <w:sz w:val="27"/>
          <w:szCs w:val="27"/>
        </w:rPr>
        <w:t xml:space="preserve"> им. Гайнутдиновой Валентины Брониславовны провели серию обучающих мероприятий для родителей детей раннего возраста</w:t>
      </w:r>
      <w:r w:rsidRPr="00F231D8">
        <w:rPr>
          <w:rFonts w:ascii="Times New Roman" w:hAnsi="Times New Roman"/>
          <w:b/>
          <w:sz w:val="27"/>
          <w:szCs w:val="27"/>
        </w:rPr>
        <w:t xml:space="preserve">: «Как подготовить ребенка в детский сад», </w:t>
      </w:r>
      <w:r w:rsidRPr="00F231D8">
        <w:rPr>
          <w:rFonts w:ascii="Times New Roman" w:hAnsi="Times New Roman"/>
          <w:b/>
          <w:sz w:val="27"/>
          <w:szCs w:val="27"/>
        </w:rPr>
        <w:lastRenderedPageBreak/>
        <w:t>«Игрушка в жизни ребенка», «Развитие речи у ребенка раннего дошкольного возраста».</w:t>
      </w:r>
    </w:p>
    <w:p w:rsidR="00F231D8" w:rsidRPr="00F231D8" w:rsidRDefault="00F231D8" w:rsidP="00F231D8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F231D8" w:rsidRPr="00F231D8" w:rsidRDefault="00F231D8" w:rsidP="00F231D8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«Цифровая образовательная среда»</w:t>
      </w:r>
    </w:p>
    <w:p w:rsidR="00F231D8" w:rsidRPr="00F231D8" w:rsidRDefault="00F231D8" w:rsidP="00F231D8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  <w:r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F231D8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F231D8" w:rsidRPr="00F231D8" w:rsidRDefault="00F231D8" w:rsidP="00F231D8">
      <w:pPr>
        <w:pStyle w:val="af0"/>
        <w:ind w:left="0" w:firstLine="709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Региональный проект Красноярского края «Цифровая образовательная среда».</w:t>
      </w:r>
    </w:p>
    <w:p w:rsidR="00416F8E" w:rsidRDefault="00416F8E" w:rsidP="00F231D8">
      <w:pPr>
        <w:ind w:firstLine="567"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bCs/>
          <w:sz w:val="27"/>
          <w:szCs w:val="27"/>
        </w:rPr>
        <w:t>Цель:</w:t>
      </w:r>
      <w:r w:rsidRPr="00F231D8">
        <w:rPr>
          <w:rFonts w:ascii="Times New Roman" w:hAnsi="Times New Roman"/>
          <w:sz w:val="27"/>
          <w:szCs w:val="27"/>
        </w:rPr>
        <w:t> 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</w:r>
    </w:p>
    <w:p w:rsidR="00F231D8" w:rsidRPr="00F231D8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Управление образования</w:t>
      </w:r>
      <w:r w:rsidRPr="00F231D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приступили к реализации такого направления регионального проекта, как «Становление цифровой образовательной среды», например:</w:t>
      </w:r>
    </w:p>
    <w:p w:rsidR="00F231D8" w:rsidRPr="00F231D8" w:rsidRDefault="00F231D8" w:rsidP="002839C5">
      <w:pPr>
        <w:pStyle w:val="af0"/>
        <w:numPr>
          <w:ilvl w:val="0"/>
          <w:numId w:val="22"/>
        </w:numPr>
        <w:ind w:left="567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две общеобразовательные школы городского поселка Северо-Енисейский подготовили</w:t>
      </w:r>
      <w:r w:rsidRPr="00F231D8">
        <w:rPr>
          <w:rFonts w:ascii="Times New Roman" w:hAnsi="Times New Roman"/>
          <w:b/>
          <w:sz w:val="27"/>
          <w:szCs w:val="27"/>
        </w:rPr>
        <w:t xml:space="preserve"> конкурсную документацию на участие в </w:t>
      </w:r>
      <w:proofErr w:type="gramStart"/>
      <w:r w:rsidRPr="00F231D8">
        <w:rPr>
          <w:rFonts w:ascii="Times New Roman" w:hAnsi="Times New Roman"/>
          <w:b/>
          <w:sz w:val="27"/>
          <w:szCs w:val="27"/>
        </w:rPr>
        <w:t>отборе</w:t>
      </w:r>
      <w:proofErr w:type="gramEnd"/>
      <w:r w:rsidRPr="00F231D8">
        <w:rPr>
          <w:rFonts w:ascii="Times New Roman" w:hAnsi="Times New Roman"/>
          <w:b/>
          <w:sz w:val="27"/>
          <w:szCs w:val="27"/>
        </w:rPr>
        <w:t xml:space="preserve"> на предоставление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субсидий из федерального бюджета</w:t>
      </w:r>
      <w:r w:rsidRPr="00F231D8">
        <w:rPr>
          <w:rFonts w:ascii="Times New Roman" w:hAnsi="Times New Roman"/>
          <w:b/>
          <w:sz w:val="27"/>
          <w:szCs w:val="27"/>
        </w:rPr>
        <w:t xml:space="preserve"> на создание цифровой образовательной среды (предусматривается поставка компьютерного оборудования);</w:t>
      </w:r>
    </w:p>
    <w:p w:rsidR="00F231D8" w:rsidRPr="00F231D8" w:rsidRDefault="00F231D8" w:rsidP="002839C5">
      <w:pPr>
        <w:numPr>
          <w:ilvl w:val="0"/>
          <w:numId w:val="22"/>
        </w:numPr>
        <w:ind w:left="567"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F231D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общеобразовательные школы городского поселка Северо-Енисейский </w:t>
      </w:r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приняли участие в апробации </w:t>
      </w:r>
      <w:proofErr w:type="spellStart"/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онлайн-сервиса</w:t>
      </w:r>
      <w:proofErr w:type="spellEnd"/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 для учителей начальных классов «</w:t>
      </w:r>
      <w:proofErr w:type="spellStart"/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Яндекс</w:t>
      </w:r>
      <w:proofErr w:type="spellEnd"/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 xml:space="preserve">. Учебник»; </w:t>
      </w:r>
    </w:p>
    <w:p w:rsidR="00F231D8" w:rsidRPr="00F231D8" w:rsidRDefault="00F231D8" w:rsidP="002839C5">
      <w:pPr>
        <w:numPr>
          <w:ilvl w:val="0"/>
          <w:numId w:val="22"/>
        </w:numPr>
        <w:ind w:left="567"/>
        <w:jc w:val="both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F231D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педагоги всех общеобразовательных школ района </w:t>
      </w:r>
      <w:r w:rsidRPr="00F231D8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апробировали  использование элементов открытой информационно-образовательной среды «Российская электронная школа»;</w:t>
      </w:r>
    </w:p>
    <w:p w:rsidR="00F231D8" w:rsidRPr="00F231D8" w:rsidRDefault="00F231D8" w:rsidP="002839C5">
      <w:pPr>
        <w:numPr>
          <w:ilvl w:val="0"/>
          <w:numId w:val="22"/>
        </w:numPr>
        <w:ind w:left="567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F231D8">
        <w:rPr>
          <w:rFonts w:ascii="Times New Roman" w:eastAsia="Arial" w:hAnsi="Times New Roman"/>
          <w:color w:val="000000"/>
          <w:sz w:val="27"/>
          <w:szCs w:val="27"/>
        </w:rPr>
        <w:t xml:space="preserve">обеспечена реализация административного регламента </w:t>
      </w:r>
      <w:r w:rsidRPr="00F231D8">
        <w:rPr>
          <w:rFonts w:ascii="Times New Roman" w:eastAsia="Arial" w:hAnsi="Times New Roman"/>
          <w:b/>
          <w:color w:val="000000"/>
          <w:sz w:val="27"/>
          <w:szCs w:val="27"/>
        </w:rPr>
        <w:t>«</w:t>
      </w:r>
      <w:r w:rsidRPr="00F231D8">
        <w:rPr>
          <w:rFonts w:ascii="Times New Roman" w:hAnsi="Times New Roman"/>
          <w:b/>
          <w:color w:val="000000"/>
          <w:sz w:val="27"/>
          <w:szCs w:val="27"/>
        </w:rPr>
        <w:t xml:space="preserve">Предоставление информации о текущей успеваемости учащегося, ведении электронного дневника и электронного журнала» через краевую информационную автоматизированную систему управления образованием (КИАСУО); </w:t>
      </w:r>
    </w:p>
    <w:p w:rsidR="00F231D8" w:rsidRPr="00F231D8" w:rsidRDefault="00F231D8" w:rsidP="002839C5">
      <w:pPr>
        <w:numPr>
          <w:ilvl w:val="0"/>
          <w:numId w:val="22"/>
        </w:numPr>
        <w:ind w:left="567"/>
        <w:jc w:val="both"/>
        <w:rPr>
          <w:rFonts w:ascii="Times New Roman" w:hAnsi="Times New Roman"/>
          <w:b/>
          <w:color w:val="000000"/>
          <w:sz w:val="27"/>
          <w:szCs w:val="27"/>
        </w:rPr>
      </w:pPr>
      <w:r w:rsidRPr="00F231D8">
        <w:rPr>
          <w:rFonts w:ascii="Times New Roman" w:hAnsi="Times New Roman"/>
          <w:color w:val="000000"/>
          <w:sz w:val="27"/>
          <w:szCs w:val="27"/>
        </w:rPr>
        <w:t>на методических совещаниях обсуждались вопросы</w:t>
      </w:r>
      <w:r w:rsidRPr="00F231D8">
        <w:rPr>
          <w:rFonts w:ascii="Times New Roman" w:hAnsi="Times New Roman"/>
          <w:b/>
          <w:color w:val="000000"/>
          <w:sz w:val="27"/>
          <w:szCs w:val="27"/>
        </w:rPr>
        <w:t xml:space="preserve"> «возможности и ограничения в решении различных образовательных задач ресурсами существующих цифровых платформ «</w:t>
      </w:r>
      <w:proofErr w:type="spellStart"/>
      <w:r w:rsidRPr="00F231D8">
        <w:rPr>
          <w:rFonts w:ascii="Times New Roman" w:hAnsi="Times New Roman"/>
          <w:b/>
          <w:color w:val="000000"/>
          <w:sz w:val="27"/>
          <w:szCs w:val="27"/>
        </w:rPr>
        <w:t>Знаника</w:t>
      </w:r>
      <w:proofErr w:type="spellEnd"/>
      <w:r w:rsidRPr="00F231D8">
        <w:rPr>
          <w:rFonts w:ascii="Times New Roman" w:hAnsi="Times New Roman"/>
          <w:b/>
          <w:color w:val="000000"/>
          <w:sz w:val="27"/>
          <w:szCs w:val="27"/>
        </w:rPr>
        <w:t>», «</w:t>
      </w:r>
      <w:proofErr w:type="spellStart"/>
      <w:r w:rsidRPr="00F231D8">
        <w:rPr>
          <w:rFonts w:ascii="Times New Roman" w:hAnsi="Times New Roman"/>
          <w:b/>
          <w:color w:val="000000"/>
          <w:sz w:val="27"/>
          <w:szCs w:val="27"/>
        </w:rPr>
        <w:t>Яндекс-Просвещение</w:t>
      </w:r>
      <w:proofErr w:type="spellEnd"/>
      <w:r w:rsidRPr="00F231D8">
        <w:rPr>
          <w:rFonts w:ascii="Times New Roman" w:hAnsi="Times New Roman"/>
          <w:b/>
          <w:color w:val="000000"/>
          <w:sz w:val="27"/>
          <w:szCs w:val="27"/>
        </w:rPr>
        <w:t>», «</w:t>
      </w:r>
      <w:proofErr w:type="spellStart"/>
      <w:proofErr w:type="gramStart"/>
      <w:r w:rsidRPr="00F231D8">
        <w:rPr>
          <w:rFonts w:ascii="Times New Roman" w:hAnsi="Times New Roman"/>
          <w:b/>
          <w:color w:val="000000"/>
          <w:sz w:val="27"/>
          <w:szCs w:val="27"/>
        </w:rPr>
        <w:t>Я-класс</w:t>
      </w:r>
      <w:proofErr w:type="spellEnd"/>
      <w:proofErr w:type="gramEnd"/>
      <w:r w:rsidRPr="00F231D8">
        <w:rPr>
          <w:rFonts w:ascii="Times New Roman" w:hAnsi="Times New Roman"/>
          <w:b/>
          <w:color w:val="000000"/>
          <w:sz w:val="27"/>
          <w:szCs w:val="27"/>
        </w:rPr>
        <w:t xml:space="preserve">». </w:t>
      </w:r>
    </w:p>
    <w:p w:rsidR="00F231D8" w:rsidRPr="00F231D8" w:rsidRDefault="00F231D8" w:rsidP="00F231D8">
      <w:pPr>
        <w:ind w:left="142" w:firstLine="425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F231D8" w:rsidRPr="00F231D8" w:rsidRDefault="00F231D8" w:rsidP="00F231D8">
      <w:pPr>
        <w:ind w:left="142" w:firstLine="425"/>
        <w:jc w:val="both"/>
        <w:rPr>
          <w:rFonts w:ascii="Times New Roman" w:hAnsi="Times New Roman"/>
          <w:b/>
          <w:color w:val="000000"/>
          <w:sz w:val="27"/>
          <w:szCs w:val="27"/>
          <w:u w:val="single"/>
        </w:rPr>
      </w:pPr>
      <w:r w:rsidRPr="00F231D8">
        <w:rPr>
          <w:rFonts w:ascii="Times New Roman" w:hAnsi="Times New Roman"/>
          <w:color w:val="000000"/>
          <w:sz w:val="27"/>
          <w:szCs w:val="27"/>
        </w:rPr>
        <w:t xml:space="preserve">Учитывая, что предназначение данного проекта состоит в обеспечении </w:t>
      </w:r>
      <w:r w:rsidRPr="00F231D8">
        <w:rPr>
          <w:rFonts w:ascii="Times New Roman" w:hAnsi="Times New Roman"/>
          <w:b/>
          <w:color w:val="000000"/>
          <w:sz w:val="27"/>
          <w:szCs w:val="27"/>
          <w:u w:val="single"/>
        </w:rPr>
        <w:t>единой цифровой платформы</w:t>
      </w:r>
      <w:r w:rsidRPr="00F231D8">
        <w:rPr>
          <w:rFonts w:ascii="Times New Roman" w:hAnsi="Times New Roman"/>
          <w:color w:val="000000"/>
          <w:sz w:val="27"/>
          <w:szCs w:val="27"/>
        </w:rPr>
        <w:t xml:space="preserve">, в рамках которой должен фиксироваться </w:t>
      </w:r>
      <w:r w:rsidRPr="00F231D8">
        <w:rPr>
          <w:rFonts w:ascii="Times New Roman" w:hAnsi="Times New Roman"/>
          <w:b/>
          <w:color w:val="000000"/>
          <w:sz w:val="27"/>
          <w:szCs w:val="27"/>
          <w:u w:val="single"/>
        </w:rPr>
        <w:t>цифровой профиль образовательных результатов</w:t>
      </w:r>
      <w:r w:rsidRPr="00F231D8">
        <w:rPr>
          <w:rFonts w:ascii="Times New Roman" w:hAnsi="Times New Roman"/>
          <w:color w:val="000000"/>
          <w:sz w:val="27"/>
          <w:szCs w:val="27"/>
        </w:rPr>
        <w:t xml:space="preserve">, в настоящее время рабочая группа Управления образования </w:t>
      </w:r>
      <w:r w:rsidRPr="00F231D8">
        <w:rPr>
          <w:rFonts w:ascii="Times New Roman" w:hAnsi="Times New Roman"/>
          <w:b/>
          <w:color w:val="000000"/>
          <w:sz w:val="27"/>
          <w:szCs w:val="27"/>
          <w:u w:val="single"/>
        </w:rPr>
        <w:t xml:space="preserve">разрабатывает «дорожную карту» реализации проекта в Северо-Енисейском районе с </w:t>
      </w:r>
      <w:proofErr w:type="gramStart"/>
      <w:r w:rsidRPr="00F231D8">
        <w:rPr>
          <w:rFonts w:ascii="Times New Roman" w:hAnsi="Times New Roman"/>
          <w:b/>
          <w:color w:val="000000"/>
          <w:sz w:val="27"/>
          <w:szCs w:val="27"/>
          <w:u w:val="single"/>
        </w:rPr>
        <w:t>использованием</w:t>
      </w:r>
      <w:proofErr w:type="gramEnd"/>
      <w:r w:rsidRPr="00F231D8">
        <w:rPr>
          <w:rFonts w:ascii="Times New Roman" w:hAnsi="Times New Roman"/>
          <w:b/>
          <w:color w:val="000000"/>
          <w:sz w:val="27"/>
          <w:szCs w:val="27"/>
          <w:u w:val="single"/>
        </w:rPr>
        <w:t xml:space="preserve"> как разовых мероприятий, так и системных изменений в образовательном процессе.</w:t>
      </w:r>
    </w:p>
    <w:p w:rsidR="00F231D8" w:rsidRPr="00F231D8" w:rsidRDefault="00F231D8" w:rsidP="00F231D8">
      <w:pPr>
        <w:ind w:left="142" w:firstLine="425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F231D8" w:rsidRPr="00F231D8" w:rsidRDefault="00F231D8" w:rsidP="00F231D8">
      <w:pPr>
        <w:pStyle w:val="af0"/>
        <w:ind w:left="567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«Социальная активность»</w:t>
      </w:r>
    </w:p>
    <w:p w:rsidR="00F231D8" w:rsidRPr="00F231D8" w:rsidRDefault="00F231D8" w:rsidP="00F231D8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lastRenderedPageBreak/>
        <w:t>на территории Северо-Енисейского района</w:t>
      </w:r>
      <w:r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F231D8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F231D8" w:rsidRDefault="00F231D8" w:rsidP="00F231D8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F231D8" w:rsidRPr="00416F8E" w:rsidRDefault="00F231D8" w:rsidP="00F231D8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>Региональный проект Красноярского края «Социальная активность».</w:t>
      </w: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b/>
          <w:bCs/>
          <w:sz w:val="27"/>
          <w:szCs w:val="27"/>
        </w:rPr>
        <w:t>Цель:</w:t>
      </w:r>
      <w:r w:rsidRPr="00F231D8">
        <w:rPr>
          <w:rFonts w:ascii="Times New Roman" w:hAnsi="Times New Roman"/>
          <w:sz w:val="27"/>
          <w:szCs w:val="27"/>
        </w:rPr>
        <w:t> Развитие добровольчества (</w:t>
      </w:r>
      <w:proofErr w:type="spellStart"/>
      <w:r w:rsidRPr="00F231D8">
        <w:rPr>
          <w:rFonts w:ascii="Times New Roman" w:hAnsi="Times New Roman"/>
          <w:sz w:val="27"/>
          <w:szCs w:val="27"/>
        </w:rPr>
        <w:t>волонтерства</w:t>
      </w:r>
      <w:proofErr w:type="spellEnd"/>
      <w:r w:rsidRPr="00F231D8">
        <w:rPr>
          <w:rFonts w:ascii="Times New Roman" w:hAnsi="Times New Roman"/>
          <w:sz w:val="27"/>
          <w:szCs w:val="27"/>
        </w:rPr>
        <w:t>), развитие талантов и способностей у детей и молодежи, в т.ч. студентов, путем поддержки общественных инициатив и проектов, вовлечения к 2024 году в добровольческую деятельность 20 % граждан, вовлечения 45 % молодежи в творческую деятельность и 70 % студентов в клубное студенческое движение</w:t>
      </w: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proofErr w:type="gramStart"/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на проведение мероприятий проекта по вопросу «Вовлечение молодежи в общественную деятельность и обеспечение эффективного взаимодействия с организациями и учреждениями (Организация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жизни) финансирование составило -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147 000,00 рублей.</w:t>
      </w:r>
      <w:proofErr w:type="gramEnd"/>
    </w:p>
    <w:p w:rsidR="00F231D8" w:rsidRPr="00F231D8" w:rsidRDefault="00F231D8" w:rsidP="00F231D8">
      <w:pPr>
        <w:shd w:val="clear" w:color="auto" w:fill="FFFFFF"/>
        <w:ind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МБУ «МЦ «</w:t>
      </w:r>
      <w:proofErr w:type="spellStart"/>
      <w:r w:rsidRPr="00F231D8">
        <w:rPr>
          <w:rFonts w:ascii="Times New Roman" w:hAnsi="Times New Roman"/>
          <w:sz w:val="27"/>
          <w:szCs w:val="27"/>
        </w:rPr>
        <w:t>Аурум</w:t>
      </w:r>
      <w:proofErr w:type="spellEnd"/>
      <w:r w:rsidRPr="00F231D8">
        <w:rPr>
          <w:rFonts w:ascii="Times New Roman" w:hAnsi="Times New Roman"/>
          <w:sz w:val="27"/>
          <w:szCs w:val="27"/>
        </w:rPr>
        <w:t xml:space="preserve">» было проведено таких мероприятий –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17</w:t>
      </w:r>
      <w:r w:rsidRPr="00F231D8">
        <w:rPr>
          <w:rFonts w:ascii="Times New Roman" w:hAnsi="Times New Roman"/>
          <w:b/>
          <w:sz w:val="27"/>
          <w:szCs w:val="27"/>
        </w:rPr>
        <w:t>,</w:t>
      </w:r>
      <w:r w:rsidRPr="00F231D8">
        <w:rPr>
          <w:rFonts w:ascii="Times New Roman" w:hAnsi="Times New Roman"/>
          <w:sz w:val="27"/>
          <w:szCs w:val="27"/>
        </w:rPr>
        <w:t xml:space="preserve"> количество вовлеченной молодежи –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491 чел.</w:t>
      </w: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F231D8">
        <w:rPr>
          <w:rFonts w:ascii="Times New Roman" w:hAnsi="Times New Roman"/>
          <w:sz w:val="27"/>
          <w:szCs w:val="27"/>
        </w:rPr>
        <w:t xml:space="preserve">На проведение мероприятий проекта по вопросу «Создание условий для выявления, поддержки и развития талантливой и инициативной молодежи (Организация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молодежи) было направлено денежных средств –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613 250,00</w:t>
      </w:r>
      <w:r w:rsidRPr="00F231D8">
        <w:rPr>
          <w:rFonts w:ascii="Times New Roman" w:hAnsi="Times New Roman"/>
          <w:sz w:val="27"/>
          <w:szCs w:val="27"/>
        </w:rPr>
        <w:t xml:space="preserve"> рублей.</w:t>
      </w:r>
      <w:proofErr w:type="gramEnd"/>
    </w:p>
    <w:p w:rsidR="00F231D8" w:rsidRPr="00F231D8" w:rsidRDefault="00F231D8" w:rsidP="00F231D8">
      <w:pPr>
        <w:shd w:val="clear" w:color="auto" w:fill="FFFFFF"/>
        <w:ind w:firstLine="567"/>
        <w:jc w:val="both"/>
        <w:rPr>
          <w:rFonts w:ascii="Times New Roman" w:hAnsi="Times New Roman"/>
          <w:b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 xml:space="preserve">В </w:t>
      </w:r>
      <w:r w:rsidRPr="00F231D8">
        <w:rPr>
          <w:rFonts w:ascii="Times New Roman" w:hAnsi="Times New Roman"/>
          <w:sz w:val="27"/>
          <w:szCs w:val="27"/>
          <w:lang w:val="en-US"/>
        </w:rPr>
        <w:t>I</w:t>
      </w:r>
      <w:r w:rsidRPr="00F231D8">
        <w:rPr>
          <w:rFonts w:ascii="Times New Roman" w:hAnsi="Times New Roman"/>
          <w:sz w:val="27"/>
          <w:szCs w:val="27"/>
        </w:rPr>
        <w:t xml:space="preserve"> полугодии 2019 года МБУ «МЦ «</w:t>
      </w:r>
      <w:proofErr w:type="spellStart"/>
      <w:r w:rsidRPr="00F231D8">
        <w:rPr>
          <w:rFonts w:ascii="Times New Roman" w:hAnsi="Times New Roman"/>
          <w:sz w:val="27"/>
          <w:szCs w:val="27"/>
        </w:rPr>
        <w:t>Аурум</w:t>
      </w:r>
      <w:proofErr w:type="spellEnd"/>
      <w:r w:rsidRPr="00F231D8">
        <w:rPr>
          <w:rFonts w:ascii="Times New Roman" w:hAnsi="Times New Roman"/>
          <w:sz w:val="27"/>
          <w:szCs w:val="27"/>
        </w:rPr>
        <w:t>»</w:t>
      </w:r>
      <w:r w:rsidRPr="00F231D8">
        <w:rPr>
          <w:rFonts w:ascii="Times New Roman" w:hAnsi="Times New Roman"/>
          <w:sz w:val="27"/>
          <w:szCs w:val="27"/>
          <w:u w:val="single"/>
        </w:rPr>
        <w:t xml:space="preserve"> </w:t>
      </w:r>
      <w:r w:rsidRPr="00F231D8">
        <w:rPr>
          <w:rFonts w:ascii="Times New Roman" w:hAnsi="Times New Roman"/>
          <w:sz w:val="27"/>
          <w:szCs w:val="27"/>
        </w:rPr>
        <w:t xml:space="preserve">было проведено таких мероприятий –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7</w:t>
      </w:r>
      <w:r w:rsidRPr="00F231D8">
        <w:rPr>
          <w:rFonts w:ascii="Times New Roman" w:hAnsi="Times New Roman"/>
          <w:sz w:val="27"/>
          <w:szCs w:val="27"/>
        </w:rPr>
        <w:t xml:space="preserve">, количество вовлеченной молодежи – </w:t>
      </w:r>
      <w:r w:rsidRPr="00F231D8">
        <w:rPr>
          <w:rFonts w:ascii="Times New Roman" w:hAnsi="Times New Roman"/>
          <w:b/>
          <w:sz w:val="27"/>
          <w:szCs w:val="27"/>
        </w:rPr>
        <w:t>216 чел.</w:t>
      </w:r>
    </w:p>
    <w:p w:rsidR="00F231D8" w:rsidRPr="00F231D8" w:rsidRDefault="00F231D8" w:rsidP="00F231D8">
      <w:pPr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Показатели результативности за 1 полугодие 2019 года:</w:t>
      </w: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sz w:val="27"/>
          <w:szCs w:val="27"/>
        </w:rPr>
        <w:t xml:space="preserve">Согласно Распоряжению администрации Северо-Енисейского района от 25.12.2018 года № 6616-р «Об утверждении календарного плана физкультурно-оздоровительных, спортивных мероприятий и мероприятий молодежной политики Северо-Енисейского района» проведено </w:t>
      </w:r>
      <w:r w:rsidRPr="00F231D8">
        <w:rPr>
          <w:rFonts w:ascii="Times New Roman" w:hAnsi="Times New Roman"/>
          <w:b/>
          <w:sz w:val="27"/>
          <w:szCs w:val="27"/>
          <w:u w:val="single"/>
        </w:rPr>
        <w:t>11 мероприятий.</w:t>
      </w:r>
    </w:p>
    <w:p w:rsidR="00F231D8" w:rsidRPr="00F231D8" w:rsidRDefault="00F231D8" w:rsidP="00F231D8">
      <w:pPr>
        <w:ind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F231D8">
        <w:rPr>
          <w:rFonts w:ascii="Times New Roman" w:hAnsi="Times New Roman"/>
          <w:b/>
          <w:sz w:val="27"/>
          <w:szCs w:val="27"/>
          <w:u w:val="single"/>
        </w:rPr>
        <w:t>Проведены такие массовые мероприятия, как: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eastAsia="Calibri" w:hAnsi="Times New Roman"/>
          <w:sz w:val="27"/>
          <w:szCs w:val="27"/>
        </w:rPr>
      </w:pPr>
      <w:r w:rsidRPr="00F231D8">
        <w:rPr>
          <w:rFonts w:ascii="Times New Roman" w:eastAsia="Calibri" w:hAnsi="Times New Roman"/>
          <w:sz w:val="27"/>
          <w:szCs w:val="27"/>
        </w:rPr>
        <w:t>Краевая добровольческая акция «Эстафета добра».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Молодежная премия Главы Северо-Енисейского района.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eastAsia="Calibri" w:hAnsi="Times New Roman"/>
          <w:sz w:val="27"/>
          <w:szCs w:val="27"/>
        </w:rPr>
      </w:pPr>
      <w:r w:rsidRPr="00F231D8">
        <w:rPr>
          <w:rFonts w:ascii="Times New Roman" w:eastAsia="Calibri" w:hAnsi="Times New Roman"/>
          <w:sz w:val="27"/>
          <w:szCs w:val="27"/>
        </w:rPr>
        <w:t xml:space="preserve">Территория 2020. Муниципальный </w:t>
      </w:r>
      <w:proofErr w:type="spellStart"/>
      <w:r w:rsidRPr="00F231D8">
        <w:rPr>
          <w:rFonts w:ascii="Times New Roman" w:eastAsia="Calibri" w:hAnsi="Times New Roman"/>
          <w:sz w:val="27"/>
          <w:szCs w:val="27"/>
        </w:rPr>
        <w:t>Грантовый</w:t>
      </w:r>
      <w:proofErr w:type="spellEnd"/>
      <w:r w:rsidRPr="00F231D8">
        <w:rPr>
          <w:rFonts w:ascii="Times New Roman" w:eastAsia="Calibri" w:hAnsi="Times New Roman"/>
          <w:sz w:val="27"/>
          <w:szCs w:val="27"/>
        </w:rPr>
        <w:t xml:space="preserve"> конкурс.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Акция «Память».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Сетевая акция «Георгиевская ленточка».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Акция «Бессмертный полк».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eastAsia="Calibri" w:hAnsi="Times New Roman"/>
          <w:sz w:val="27"/>
          <w:szCs w:val="27"/>
        </w:rPr>
      </w:pPr>
      <w:r w:rsidRPr="00F231D8">
        <w:rPr>
          <w:rFonts w:ascii="Times New Roman" w:eastAsia="Calibri" w:hAnsi="Times New Roman"/>
          <w:sz w:val="27"/>
          <w:szCs w:val="27"/>
        </w:rPr>
        <w:t>Конкурс проектов «Моя территория».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rPr>
          <w:rFonts w:ascii="Times New Roman" w:hAnsi="Times New Roman"/>
          <w:sz w:val="27"/>
          <w:szCs w:val="27"/>
        </w:rPr>
      </w:pPr>
      <w:proofErr w:type="gramStart"/>
      <w:r w:rsidRPr="00F231D8">
        <w:rPr>
          <w:rFonts w:ascii="Times New Roman" w:hAnsi="Times New Roman"/>
          <w:sz w:val="27"/>
          <w:szCs w:val="27"/>
        </w:rPr>
        <w:t>Пешеходный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231D8">
        <w:rPr>
          <w:rFonts w:ascii="Times New Roman" w:hAnsi="Times New Roman"/>
          <w:sz w:val="27"/>
          <w:szCs w:val="27"/>
        </w:rPr>
        <w:t>фотоквест</w:t>
      </w:r>
      <w:proofErr w:type="spellEnd"/>
      <w:r w:rsidRPr="00F231D8">
        <w:rPr>
          <w:rFonts w:ascii="Times New Roman" w:hAnsi="Times New Roman"/>
          <w:sz w:val="27"/>
          <w:szCs w:val="27"/>
        </w:rPr>
        <w:t xml:space="preserve"> в рамках празднования Дня России.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rPr>
          <w:rFonts w:ascii="Times New Roman" w:hAnsi="Times New Roman"/>
          <w:sz w:val="27"/>
          <w:szCs w:val="27"/>
        </w:rPr>
      </w:pPr>
      <w:proofErr w:type="spellStart"/>
      <w:r w:rsidRPr="00F231D8">
        <w:rPr>
          <w:rFonts w:ascii="Times New Roman" w:hAnsi="Times New Roman"/>
          <w:sz w:val="27"/>
          <w:szCs w:val="27"/>
        </w:rPr>
        <w:t>Квест</w:t>
      </w:r>
      <w:proofErr w:type="spellEnd"/>
      <w:r w:rsidRPr="00F231D8">
        <w:rPr>
          <w:rFonts w:ascii="Times New Roman" w:hAnsi="Times New Roman"/>
          <w:sz w:val="27"/>
          <w:szCs w:val="27"/>
        </w:rPr>
        <w:t xml:space="preserve"> по авто ориентированию, </w:t>
      </w:r>
      <w:proofErr w:type="gramStart"/>
      <w:r w:rsidRPr="00F231D8">
        <w:rPr>
          <w:rFonts w:ascii="Times New Roman" w:hAnsi="Times New Roman"/>
          <w:sz w:val="27"/>
          <w:szCs w:val="27"/>
        </w:rPr>
        <w:t>посвященный</w:t>
      </w:r>
      <w:proofErr w:type="gramEnd"/>
      <w:r w:rsidRPr="00F231D8">
        <w:rPr>
          <w:rFonts w:ascii="Times New Roman" w:hAnsi="Times New Roman"/>
          <w:sz w:val="27"/>
          <w:szCs w:val="27"/>
        </w:rPr>
        <w:t xml:space="preserve"> Дню молодежи.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eastAsia="Calibri" w:hAnsi="Times New Roman"/>
          <w:sz w:val="27"/>
          <w:szCs w:val="27"/>
        </w:rPr>
      </w:pPr>
      <w:r w:rsidRPr="00F231D8">
        <w:rPr>
          <w:rFonts w:ascii="Times New Roman" w:eastAsia="Calibri" w:hAnsi="Times New Roman"/>
          <w:sz w:val="27"/>
          <w:szCs w:val="27"/>
        </w:rPr>
        <w:t xml:space="preserve">Летний </w:t>
      </w:r>
      <w:proofErr w:type="spellStart"/>
      <w:r w:rsidRPr="00F231D8">
        <w:rPr>
          <w:rFonts w:ascii="Times New Roman" w:eastAsia="Calibri" w:hAnsi="Times New Roman"/>
          <w:sz w:val="27"/>
          <w:szCs w:val="27"/>
        </w:rPr>
        <w:t>Доброфест</w:t>
      </w:r>
      <w:proofErr w:type="spellEnd"/>
      <w:r w:rsidRPr="00F231D8">
        <w:rPr>
          <w:rFonts w:ascii="Times New Roman" w:eastAsia="Calibri" w:hAnsi="Times New Roman"/>
          <w:sz w:val="27"/>
          <w:szCs w:val="27"/>
        </w:rPr>
        <w:t>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Зимний чемпионат добровольческих отрядов.</w:t>
      </w:r>
    </w:p>
    <w:p w:rsidR="00F231D8" w:rsidRPr="00F231D8" w:rsidRDefault="00F231D8" w:rsidP="002839C5">
      <w:pPr>
        <w:pStyle w:val="af0"/>
        <w:numPr>
          <w:ilvl w:val="0"/>
          <w:numId w:val="23"/>
        </w:numPr>
        <w:jc w:val="both"/>
        <w:rPr>
          <w:rFonts w:ascii="Times New Roman" w:hAnsi="Times New Roman"/>
          <w:sz w:val="27"/>
          <w:szCs w:val="27"/>
        </w:rPr>
      </w:pPr>
      <w:r w:rsidRPr="00F231D8">
        <w:rPr>
          <w:rFonts w:ascii="Times New Roman" w:hAnsi="Times New Roman"/>
          <w:sz w:val="27"/>
          <w:szCs w:val="27"/>
        </w:rPr>
        <w:t>Мероприятие по развитию добровольческой и волонтерской деятельности «Добрые уроки».</w:t>
      </w:r>
    </w:p>
    <w:p w:rsidR="00AA620B" w:rsidRPr="003F138A" w:rsidRDefault="00AA620B" w:rsidP="00AA620B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3F138A">
        <w:rPr>
          <w:rFonts w:ascii="Times New Roman" w:hAnsi="Times New Roman" w:cs="Times New Roman"/>
          <w:b/>
          <w:color w:val="000000"/>
          <w:sz w:val="27"/>
          <w:szCs w:val="27"/>
        </w:rPr>
        <w:lastRenderedPageBreak/>
        <w:t>1</w:t>
      </w:r>
      <w:r w:rsidR="002A149D">
        <w:rPr>
          <w:rFonts w:ascii="Times New Roman" w:hAnsi="Times New Roman" w:cs="Times New Roman"/>
          <w:b/>
          <w:color w:val="000000"/>
          <w:sz w:val="27"/>
          <w:szCs w:val="27"/>
        </w:rPr>
        <w:t>0</w:t>
      </w:r>
      <w:r w:rsidRPr="003F138A">
        <w:rPr>
          <w:rFonts w:ascii="Times New Roman" w:hAnsi="Times New Roman" w:cs="Times New Roman"/>
          <w:b/>
          <w:color w:val="000000"/>
          <w:sz w:val="27"/>
          <w:szCs w:val="27"/>
        </w:rPr>
        <w:t>. Культура</w:t>
      </w:r>
    </w:p>
    <w:p w:rsidR="00AA620B" w:rsidRPr="003F138A" w:rsidRDefault="00AA620B" w:rsidP="00AA620B">
      <w:pPr>
        <w:jc w:val="both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6F1E10" w:rsidRPr="00FB4491" w:rsidRDefault="006F1E10" w:rsidP="006F1E10">
      <w:pPr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FB4491">
        <w:rPr>
          <w:rFonts w:ascii="Times New Roman" w:hAnsi="Times New Roman" w:cs="Times New Roman"/>
          <w:sz w:val="27"/>
          <w:szCs w:val="27"/>
          <w:lang w:eastAsia="en-US"/>
        </w:rPr>
        <w:t xml:space="preserve">В систему учреждений культуры и искусства района входят 7 учреждений </w:t>
      </w:r>
      <w:proofErr w:type="spellStart"/>
      <w:r w:rsidRPr="00FB4491">
        <w:rPr>
          <w:rFonts w:ascii="Times New Roman" w:hAnsi="Times New Roman" w:cs="Times New Roman"/>
          <w:sz w:val="27"/>
          <w:szCs w:val="27"/>
          <w:lang w:eastAsia="en-US"/>
        </w:rPr>
        <w:t>культурно-досугового</w:t>
      </w:r>
      <w:proofErr w:type="spellEnd"/>
      <w:r w:rsidRPr="00FB4491">
        <w:rPr>
          <w:rFonts w:ascii="Times New Roman" w:hAnsi="Times New Roman" w:cs="Times New Roman"/>
          <w:sz w:val="27"/>
          <w:szCs w:val="27"/>
          <w:lang w:eastAsia="en-US"/>
        </w:rPr>
        <w:t xml:space="preserve"> типа, 8 библиотек, муниципальный музей истории золотодобычи Северо-Енисейского района, детская школа искусств. </w:t>
      </w:r>
    </w:p>
    <w:p w:rsidR="006F1E10" w:rsidRPr="00FB4491" w:rsidRDefault="006F1E10" w:rsidP="006F1E10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B4491">
        <w:rPr>
          <w:rFonts w:ascii="Times New Roman" w:eastAsia="Calibri" w:hAnsi="Times New Roman" w:cs="Times New Roman"/>
          <w:sz w:val="27"/>
          <w:szCs w:val="27"/>
        </w:rPr>
        <w:t>Материально-техническая база учреждений культуры ежегодно обновляется, пополняются библиотечные фонды.</w:t>
      </w:r>
    </w:p>
    <w:p w:rsidR="006F1E10" w:rsidRPr="002B036F" w:rsidRDefault="006F1E10" w:rsidP="006F1E10">
      <w:pPr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2B036F">
        <w:rPr>
          <w:rFonts w:ascii="Times New Roman" w:eastAsia="Calibri" w:hAnsi="Times New Roman"/>
          <w:sz w:val="27"/>
          <w:szCs w:val="27"/>
          <w:lang w:eastAsia="en-US"/>
        </w:rPr>
        <w:t>За  1 полугодие 201</w:t>
      </w:r>
      <w:r w:rsidR="002B036F" w:rsidRPr="002B036F">
        <w:rPr>
          <w:rFonts w:ascii="Times New Roman" w:eastAsia="Calibri" w:hAnsi="Times New Roman"/>
          <w:sz w:val="27"/>
          <w:szCs w:val="27"/>
          <w:lang w:eastAsia="en-US"/>
        </w:rPr>
        <w:t>9</w:t>
      </w:r>
      <w:r w:rsidRPr="002B036F">
        <w:rPr>
          <w:rFonts w:ascii="Times New Roman" w:eastAsia="Calibri" w:hAnsi="Times New Roman"/>
          <w:sz w:val="27"/>
          <w:szCs w:val="27"/>
          <w:lang w:eastAsia="en-US"/>
        </w:rPr>
        <w:t xml:space="preserve"> года МБУ «Централизованная клубная система Северо-Енисейского района» </w:t>
      </w:r>
      <w:r w:rsidRPr="002B036F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проведено </w:t>
      </w:r>
      <w:r w:rsidR="002B036F" w:rsidRPr="002B036F">
        <w:rPr>
          <w:rFonts w:ascii="Times New Roman" w:eastAsia="Calibri" w:hAnsi="Times New Roman"/>
          <w:b/>
          <w:sz w:val="27"/>
          <w:szCs w:val="27"/>
          <w:lang w:eastAsia="en-US"/>
        </w:rPr>
        <w:t>623</w:t>
      </w:r>
      <w:r w:rsidRPr="002B036F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 мероприяти</w:t>
      </w:r>
      <w:r w:rsidR="002B036F">
        <w:rPr>
          <w:rFonts w:ascii="Times New Roman" w:eastAsia="Calibri" w:hAnsi="Times New Roman"/>
          <w:b/>
          <w:sz w:val="27"/>
          <w:szCs w:val="27"/>
          <w:lang w:eastAsia="en-US"/>
        </w:rPr>
        <w:t>я</w:t>
      </w:r>
      <w:r w:rsidRPr="002B036F">
        <w:rPr>
          <w:rFonts w:ascii="Times New Roman" w:eastAsia="Calibri" w:hAnsi="Times New Roman"/>
          <w:sz w:val="27"/>
          <w:szCs w:val="27"/>
          <w:lang w:eastAsia="en-US"/>
        </w:rPr>
        <w:t xml:space="preserve">, которые </w:t>
      </w:r>
      <w:r w:rsidRPr="002B036F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посетило </w:t>
      </w:r>
      <w:r w:rsidR="002B036F" w:rsidRPr="002B036F">
        <w:rPr>
          <w:rFonts w:ascii="Times New Roman" w:eastAsia="Calibri" w:hAnsi="Times New Roman"/>
          <w:b/>
          <w:sz w:val="27"/>
          <w:szCs w:val="27"/>
          <w:lang w:eastAsia="en-US"/>
        </w:rPr>
        <w:t>41 382</w:t>
      </w:r>
      <w:r w:rsidRPr="002B036F">
        <w:rPr>
          <w:rFonts w:ascii="Times New Roman" w:eastAsia="Calibri" w:hAnsi="Times New Roman"/>
          <w:b/>
          <w:sz w:val="27"/>
          <w:szCs w:val="27"/>
          <w:lang w:eastAsia="en-US"/>
        </w:rPr>
        <w:t xml:space="preserve"> человек</w:t>
      </w:r>
      <w:r w:rsidR="002B036F" w:rsidRPr="002B036F">
        <w:rPr>
          <w:rFonts w:ascii="Times New Roman" w:eastAsia="Calibri" w:hAnsi="Times New Roman"/>
          <w:b/>
          <w:sz w:val="27"/>
          <w:szCs w:val="27"/>
          <w:lang w:eastAsia="en-US"/>
        </w:rPr>
        <w:t>а</w:t>
      </w:r>
      <w:r w:rsidRPr="002B036F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6F1E10" w:rsidRPr="00FB4491" w:rsidRDefault="006F1E10" w:rsidP="006F1E10">
      <w:pPr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FB4491">
        <w:rPr>
          <w:rFonts w:ascii="Times New Roman" w:eastAsia="Calibri" w:hAnsi="Times New Roman"/>
          <w:sz w:val="27"/>
          <w:szCs w:val="27"/>
          <w:lang w:eastAsia="en-US"/>
        </w:rPr>
        <w:t xml:space="preserve">На базе МБУ «ЦКС» </w:t>
      </w:r>
      <w:r w:rsidRPr="00FB4491">
        <w:rPr>
          <w:rFonts w:ascii="Times New Roman" w:eastAsia="Calibri" w:hAnsi="Times New Roman"/>
          <w:b/>
          <w:sz w:val="27"/>
          <w:szCs w:val="27"/>
          <w:lang w:eastAsia="en-US"/>
        </w:rPr>
        <w:t>функционирует 94 клубных формирования</w:t>
      </w:r>
      <w:r w:rsidRPr="00FB4491">
        <w:rPr>
          <w:rFonts w:ascii="Times New Roman" w:eastAsia="Calibri" w:hAnsi="Times New Roman"/>
          <w:sz w:val="27"/>
          <w:szCs w:val="27"/>
          <w:lang w:eastAsia="en-US"/>
        </w:rPr>
        <w:t xml:space="preserve">, в которых участвует </w:t>
      </w:r>
      <w:r w:rsidRPr="00FB4491">
        <w:rPr>
          <w:rFonts w:ascii="Times New Roman" w:eastAsia="Calibri" w:hAnsi="Times New Roman"/>
          <w:b/>
          <w:sz w:val="27"/>
          <w:szCs w:val="27"/>
          <w:lang w:eastAsia="en-US"/>
        </w:rPr>
        <w:t>1 152 человек</w:t>
      </w:r>
      <w:r>
        <w:rPr>
          <w:rFonts w:ascii="Times New Roman" w:eastAsia="Calibri" w:hAnsi="Times New Roman"/>
          <w:b/>
          <w:sz w:val="27"/>
          <w:szCs w:val="27"/>
          <w:lang w:eastAsia="en-US"/>
        </w:rPr>
        <w:t>а</w:t>
      </w:r>
      <w:r w:rsidRPr="00FB4491">
        <w:rPr>
          <w:rFonts w:ascii="Times New Roman" w:eastAsia="Calibri" w:hAnsi="Times New Roman"/>
          <w:sz w:val="27"/>
          <w:szCs w:val="27"/>
          <w:lang w:eastAsia="en-US"/>
        </w:rPr>
        <w:t>.</w:t>
      </w:r>
    </w:p>
    <w:p w:rsidR="006F1E10" w:rsidRPr="002E24BB" w:rsidRDefault="006F1E10" w:rsidP="006F1E1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2E24BB">
        <w:rPr>
          <w:rFonts w:ascii="Times New Roman" w:hAnsi="Times New Roman"/>
          <w:sz w:val="27"/>
          <w:szCs w:val="27"/>
        </w:rPr>
        <w:t xml:space="preserve">В 1 полугодии 2019 года на территории района были проведены  </w:t>
      </w:r>
      <w:r w:rsidRPr="002E24BB">
        <w:rPr>
          <w:rFonts w:ascii="Times New Roman" w:hAnsi="Times New Roman"/>
          <w:b/>
          <w:sz w:val="27"/>
          <w:szCs w:val="27"/>
        </w:rPr>
        <w:t>районные фестивали, акции, народные гуляния</w:t>
      </w:r>
      <w:r w:rsidRPr="002E24BB">
        <w:rPr>
          <w:rFonts w:ascii="Times New Roman" w:hAnsi="Times New Roman"/>
          <w:sz w:val="27"/>
          <w:szCs w:val="27"/>
        </w:rPr>
        <w:t>: «Театральная весна-2019», «Первомайский марафон», районный фестиваль танца «Праздник Терпсихоры»; народные гуляния «Широкая масленица», «Вельминская подледка-2019»,</w:t>
      </w:r>
      <w:r w:rsidRPr="002E24BB">
        <w:rPr>
          <w:rFonts w:ascii="Times New Roman" w:hAnsi="Times New Roman"/>
          <w:bCs/>
          <w:sz w:val="27"/>
          <w:szCs w:val="27"/>
        </w:rPr>
        <w:t xml:space="preserve"> «Подвигу народа – Слава!»</w:t>
      </w:r>
      <w:r w:rsidRPr="002E24BB">
        <w:rPr>
          <w:rFonts w:ascii="Times New Roman" w:hAnsi="Times New Roman"/>
          <w:sz w:val="27"/>
          <w:szCs w:val="27"/>
        </w:rPr>
        <w:t xml:space="preserve"> патриотическая акция «</w:t>
      </w:r>
      <w:proofErr w:type="spellStart"/>
      <w:r w:rsidRPr="002E24BB">
        <w:rPr>
          <w:rFonts w:ascii="Times New Roman" w:hAnsi="Times New Roman"/>
          <w:sz w:val="27"/>
          <w:szCs w:val="27"/>
        </w:rPr>
        <w:t>Североенисейцы-фронтовикам</w:t>
      </w:r>
      <w:proofErr w:type="spellEnd"/>
      <w:r w:rsidRPr="002E24BB">
        <w:rPr>
          <w:rFonts w:ascii="Times New Roman" w:hAnsi="Times New Roman"/>
          <w:sz w:val="27"/>
          <w:szCs w:val="27"/>
        </w:rPr>
        <w:t>. 10 лет о защитниках Отечества», Всероссийская Акция «Читаем книги о войне», Конкурс рисунков «Цветы Сибири» к 85-летию образования Красноярского края и т.д.</w:t>
      </w:r>
    </w:p>
    <w:p w:rsidR="006F1E10" w:rsidRPr="002E24BB" w:rsidRDefault="006F1E10" w:rsidP="006F1E10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2E24BB">
        <w:rPr>
          <w:rFonts w:ascii="Times New Roman" w:hAnsi="Times New Roman"/>
          <w:sz w:val="27"/>
          <w:szCs w:val="27"/>
        </w:rPr>
        <w:t>Кроме того, в сфере культуры осуществляют свою деятельность МБУ «Муниципальный музей истории золотодобычи Северо-Енисейского района», МБУ «Централизованная библиотечная система», МКУ «Детская школа искусств» которые также предоставляют комплекс услуг населению района.</w:t>
      </w:r>
    </w:p>
    <w:p w:rsidR="006F1E10" w:rsidRPr="000515FD" w:rsidRDefault="006F1E10" w:rsidP="006F1E10">
      <w:pPr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0515FD">
        <w:rPr>
          <w:rFonts w:ascii="Times New Roman" w:eastAsia="Calibri" w:hAnsi="Times New Roman" w:cs="Times New Roman"/>
          <w:sz w:val="27"/>
          <w:szCs w:val="27"/>
        </w:rPr>
        <w:t xml:space="preserve">В учреждениях культуры активно ведется кружковая работа, концертная деятельность, проводятся многочисленные мероприятия для всех категорий населения. Участники самодеятельности района принимают активное участие в различных творческих конкурсах и фестивалях как зонального, так и краевого уровня. Результатами финансовой поддержки учреждений культуры является рост количества кружков и участников в них. </w:t>
      </w:r>
    </w:p>
    <w:p w:rsidR="006F1E10" w:rsidRPr="000515FD" w:rsidRDefault="006F1E10" w:rsidP="006F1E10">
      <w:pPr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  <w:u w:val="single"/>
        </w:rPr>
      </w:pPr>
      <w:r w:rsidRPr="000515FD">
        <w:rPr>
          <w:rFonts w:ascii="Times New Roman" w:eastAsia="Calibri" w:hAnsi="Times New Roman" w:cs="Times New Roman"/>
          <w:b/>
          <w:sz w:val="27"/>
          <w:szCs w:val="27"/>
          <w:u w:val="single"/>
        </w:rPr>
        <w:t xml:space="preserve">Все клубные формирования района, музей истории золотодобычи работают бесплатно. Работает бесплатно и детская школа искусств. </w:t>
      </w:r>
    </w:p>
    <w:p w:rsidR="006F1E10" w:rsidRDefault="006F1E10" w:rsidP="006F1E10">
      <w:pPr>
        <w:ind w:firstLine="709"/>
        <w:jc w:val="both"/>
        <w:rPr>
          <w:rFonts w:ascii="Times New Roman" w:hAnsi="Times New Roman"/>
          <w:sz w:val="27"/>
          <w:szCs w:val="27"/>
          <w:u w:val="single"/>
          <w:lang w:eastAsia="en-US"/>
        </w:rPr>
      </w:pPr>
      <w:r w:rsidRPr="000515FD">
        <w:rPr>
          <w:rFonts w:ascii="Times New Roman" w:hAnsi="Times New Roman"/>
          <w:sz w:val="27"/>
          <w:szCs w:val="27"/>
          <w:lang w:eastAsia="en-US"/>
        </w:rPr>
        <w:t xml:space="preserve">Ежегодно на территории района успешно реализуются </w:t>
      </w:r>
      <w:proofErr w:type="spellStart"/>
      <w:r w:rsidRPr="000515FD">
        <w:rPr>
          <w:rFonts w:ascii="Times New Roman" w:hAnsi="Times New Roman"/>
          <w:sz w:val="27"/>
          <w:szCs w:val="27"/>
          <w:lang w:eastAsia="en-US"/>
        </w:rPr>
        <w:t>брендовые</w:t>
      </w:r>
      <w:proofErr w:type="spellEnd"/>
      <w:r w:rsidRPr="000515FD">
        <w:rPr>
          <w:rFonts w:ascii="Times New Roman" w:hAnsi="Times New Roman"/>
          <w:sz w:val="27"/>
          <w:szCs w:val="27"/>
          <w:lang w:eastAsia="en-US"/>
        </w:rPr>
        <w:t xml:space="preserve"> мероприятия, актуализирующие современную и историческую действительность в районе - </w:t>
      </w:r>
      <w:r w:rsidRPr="000515FD">
        <w:rPr>
          <w:rFonts w:ascii="Times New Roman" w:hAnsi="Times New Roman"/>
          <w:sz w:val="27"/>
          <w:szCs w:val="27"/>
          <w:u w:val="single"/>
          <w:lang w:eastAsia="en-US"/>
        </w:rPr>
        <w:t xml:space="preserve">«Вельминская подледка», «СЭВЭКИ – Легенды Севера», «Театральная весна», «Признание»,  «Славица», </w:t>
      </w:r>
      <w:r w:rsidRPr="000515FD">
        <w:rPr>
          <w:rFonts w:ascii="Times New Roman" w:hAnsi="Times New Roman"/>
          <w:sz w:val="27"/>
          <w:szCs w:val="27"/>
          <w:u w:val="single"/>
        </w:rPr>
        <w:t>«Купальские забавы»</w:t>
      </w:r>
      <w:r w:rsidRPr="000515FD">
        <w:rPr>
          <w:rFonts w:ascii="Times New Roman" w:hAnsi="Times New Roman"/>
          <w:sz w:val="27"/>
          <w:szCs w:val="27"/>
          <w:u w:val="single"/>
          <w:lang w:eastAsia="en-US"/>
        </w:rPr>
        <w:t>, «Сибирская масленица», «Брусника»</w:t>
      </w:r>
      <w:r w:rsidRPr="000515FD">
        <w:rPr>
          <w:b/>
          <w:noProof/>
          <w:sz w:val="27"/>
          <w:szCs w:val="27"/>
          <w:u w:val="single"/>
        </w:rPr>
        <w:t xml:space="preserve"> </w:t>
      </w:r>
      <w:r w:rsidRPr="000515FD">
        <w:rPr>
          <w:rFonts w:ascii="Times New Roman" w:hAnsi="Times New Roman"/>
          <w:noProof/>
          <w:sz w:val="27"/>
          <w:szCs w:val="27"/>
          <w:u w:val="single"/>
        </w:rPr>
        <w:t xml:space="preserve">«Хлебосольный край» </w:t>
      </w:r>
      <w:r w:rsidRPr="000515FD">
        <w:rPr>
          <w:rFonts w:ascii="Times New Roman" w:hAnsi="Times New Roman"/>
          <w:sz w:val="27"/>
          <w:szCs w:val="27"/>
          <w:u w:val="single"/>
          <w:lang w:eastAsia="en-US"/>
        </w:rPr>
        <w:t xml:space="preserve"> и многое другое.</w:t>
      </w:r>
      <w:r w:rsidRPr="003F138A">
        <w:rPr>
          <w:rFonts w:ascii="Times New Roman" w:hAnsi="Times New Roman"/>
          <w:sz w:val="27"/>
          <w:szCs w:val="27"/>
          <w:u w:val="single"/>
          <w:lang w:eastAsia="en-US"/>
        </w:rPr>
        <w:t xml:space="preserve"> </w:t>
      </w:r>
    </w:p>
    <w:p w:rsidR="00060F92" w:rsidRPr="003F138A" w:rsidRDefault="00060F92" w:rsidP="00475EE7">
      <w:pPr>
        <w:ind w:firstLine="567"/>
        <w:jc w:val="both"/>
        <w:rPr>
          <w:rFonts w:ascii="Times New Roman" w:hAnsi="Times New Roman"/>
          <w:sz w:val="27"/>
          <w:szCs w:val="27"/>
          <w:u w:val="single"/>
          <w:lang w:eastAsia="en-US"/>
        </w:rPr>
      </w:pPr>
    </w:p>
    <w:p w:rsidR="000841D1" w:rsidRPr="000C26BA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</w:rPr>
      </w:pPr>
      <w:r w:rsidRPr="000C26BA">
        <w:rPr>
          <w:rFonts w:ascii="Times New Roman" w:hAnsi="Times New Roman" w:cs="Times New Roman"/>
          <w:b/>
          <w:color w:val="000000"/>
        </w:rPr>
        <w:t>1</w:t>
      </w:r>
      <w:r w:rsidR="002A149D" w:rsidRPr="000C26BA">
        <w:rPr>
          <w:rFonts w:ascii="Times New Roman" w:hAnsi="Times New Roman" w:cs="Times New Roman"/>
          <w:b/>
          <w:color w:val="000000"/>
        </w:rPr>
        <w:t>1</w:t>
      </w:r>
      <w:r w:rsidRPr="000C26BA">
        <w:rPr>
          <w:rFonts w:ascii="Times New Roman" w:hAnsi="Times New Roman" w:cs="Times New Roman"/>
          <w:b/>
          <w:color w:val="000000"/>
        </w:rPr>
        <w:t>. Физическая культура и спорт.</w:t>
      </w:r>
    </w:p>
    <w:p w:rsidR="000841D1" w:rsidRPr="007C41E3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7"/>
          <w:szCs w:val="27"/>
          <w:highlight w:val="yellow"/>
        </w:rPr>
      </w:pPr>
    </w:p>
    <w:p w:rsidR="00A54576" w:rsidRPr="00A54576" w:rsidRDefault="000841D1" w:rsidP="004945FC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54576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районе характеризуется развитием более 1</w:t>
      </w:r>
      <w:r w:rsidR="00A54576" w:rsidRPr="00A54576">
        <w:rPr>
          <w:rFonts w:ascii="Times New Roman" w:hAnsi="Times New Roman" w:cs="Times New Roman"/>
          <w:sz w:val="27"/>
          <w:szCs w:val="27"/>
        </w:rPr>
        <w:t>1</w:t>
      </w:r>
      <w:r w:rsidRPr="00A54576">
        <w:rPr>
          <w:rFonts w:ascii="Times New Roman" w:hAnsi="Times New Roman" w:cs="Times New Roman"/>
          <w:sz w:val="27"/>
          <w:szCs w:val="27"/>
        </w:rPr>
        <w:t xml:space="preserve"> видов спорта: </w:t>
      </w:r>
      <w:r w:rsidR="00A54576" w:rsidRPr="00A54576">
        <w:rPr>
          <w:rFonts w:ascii="Times New Roman" w:hAnsi="Times New Roman" w:cs="Times New Roman"/>
          <w:sz w:val="27"/>
          <w:szCs w:val="27"/>
        </w:rPr>
        <w:t>лыжные гонки, баскетбол, волейбол, бокс, дзюдо, каратэ, самбо, ринк-бенди, плавание, хоккей с мячом.</w:t>
      </w:r>
      <w:proofErr w:type="gramEnd"/>
      <w:r w:rsidR="00A54576" w:rsidRPr="00A54576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="00A54576" w:rsidRPr="00A54576">
        <w:rPr>
          <w:rFonts w:ascii="Times New Roman" w:eastAsia="Calibri" w:hAnsi="Times New Roman" w:cs="Times New Roman"/>
          <w:sz w:val="27"/>
          <w:szCs w:val="27"/>
        </w:rPr>
        <w:t>Наиболее развитыми видами спорта района являются: бокс, волейбол, дзюдо, каратэ, самбо</w:t>
      </w:r>
      <w:r w:rsidR="00A54576" w:rsidRPr="00A54576">
        <w:rPr>
          <w:rFonts w:ascii="Times New Roman" w:hAnsi="Times New Roman" w:cs="Times New Roman"/>
          <w:sz w:val="27"/>
          <w:szCs w:val="27"/>
        </w:rPr>
        <w:t>, лыжи, ринг-бенди</w:t>
      </w:r>
      <w:r w:rsidR="00A54576" w:rsidRPr="00A54576">
        <w:rPr>
          <w:rFonts w:ascii="Times New Roman" w:eastAsia="Calibri" w:hAnsi="Times New Roman" w:cs="Times New Roman"/>
          <w:sz w:val="27"/>
          <w:szCs w:val="27"/>
        </w:rPr>
        <w:t>.</w:t>
      </w:r>
      <w:proofErr w:type="gramEnd"/>
    </w:p>
    <w:p w:rsidR="00A54576" w:rsidRPr="00A54576" w:rsidRDefault="00A54576" w:rsidP="004945FC">
      <w:pPr>
        <w:pStyle w:val="af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4576">
        <w:rPr>
          <w:rFonts w:ascii="Times New Roman" w:hAnsi="Times New Roman" w:cs="Times New Roman"/>
          <w:sz w:val="27"/>
          <w:szCs w:val="27"/>
        </w:rPr>
        <w:t xml:space="preserve">В 2018 году в районе имеется 48 спортивных сооружения, в том числе: 20 плоскостных сооружений (2 хоккейные коробки со стальной теневой </w:t>
      </w:r>
      <w:r w:rsidRPr="00A54576">
        <w:rPr>
          <w:rFonts w:ascii="Times New Roman" w:hAnsi="Times New Roman" w:cs="Times New Roman"/>
          <w:sz w:val="27"/>
          <w:szCs w:val="27"/>
        </w:rPr>
        <w:lastRenderedPageBreak/>
        <w:t>конструкцией и 3 хоккейные коробки), 13 спортивных залов, 2 бассейна, 4 стадиона и прочих сооружений (тренажерные залы, залы для единоборств).</w:t>
      </w:r>
    </w:p>
    <w:p w:rsidR="00A54576" w:rsidRPr="00A54576" w:rsidRDefault="00A54576" w:rsidP="004945FC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4576">
        <w:rPr>
          <w:rFonts w:ascii="Times New Roman" w:hAnsi="Times New Roman" w:cs="Times New Roman"/>
          <w:sz w:val="27"/>
          <w:szCs w:val="27"/>
        </w:rPr>
        <w:t xml:space="preserve">В 2018 году </w:t>
      </w:r>
      <w:r w:rsidRPr="00A54576">
        <w:rPr>
          <w:rFonts w:ascii="Times New Roman" w:hAnsi="Times New Roman" w:cs="Times New Roman"/>
          <w:b/>
          <w:sz w:val="27"/>
          <w:szCs w:val="27"/>
        </w:rPr>
        <w:t>32,61%</w:t>
      </w:r>
      <w:r w:rsidRPr="00A54576">
        <w:rPr>
          <w:rFonts w:ascii="Times New Roman" w:hAnsi="Times New Roman" w:cs="Times New Roman"/>
          <w:sz w:val="27"/>
          <w:szCs w:val="27"/>
        </w:rPr>
        <w:t xml:space="preserve"> жителей от населения района, активно и постоянно занимались спортом, что на </w:t>
      </w:r>
      <w:r w:rsidRPr="00A54576">
        <w:rPr>
          <w:rFonts w:ascii="Times New Roman" w:hAnsi="Times New Roman" w:cs="Times New Roman"/>
          <w:b/>
          <w:sz w:val="27"/>
          <w:szCs w:val="27"/>
        </w:rPr>
        <w:t>5,3%</w:t>
      </w:r>
      <w:r w:rsidRPr="00A54576">
        <w:rPr>
          <w:rFonts w:ascii="Times New Roman" w:hAnsi="Times New Roman" w:cs="Times New Roman"/>
          <w:sz w:val="27"/>
          <w:szCs w:val="27"/>
        </w:rPr>
        <w:t xml:space="preserve"> больше прошлого года. Обеспеченность населения Северо-Енисейского района спортивными сооружениями – </w:t>
      </w:r>
      <w:r w:rsidRPr="00A54576">
        <w:rPr>
          <w:rFonts w:ascii="Times New Roman" w:hAnsi="Times New Roman" w:cs="Times New Roman"/>
          <w:b/>
          <w:sz w:val="27"/>
          <w:szCs w:val="27"/>
        </w:rPr>
        <w:t>96,4%.</w:t>
      </w:r>
    </w:p>
    <w:p w:rsidR="00A54576" w:rsidRPr="00A54576" w:rsidRDefault="00A54576" w:rsidP="004945FC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4576">
        <w:rPr>
          <w:rFonts w:ascii="Times New Roman CYR" w:hAnsi="Times New Roman CYR" w:cs="Times New Roman CYR"/>
          <w:sz w:val="27"/>
          <w:szCs w:val="27"/>
        </w:rPr>
        <w:t>В 2018 году физкультурно-оздоровительной работой в районе было охвачено 3</w:t>
      </w:r>
      <w:r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A54576">
        <w:rPr>
          <w:rFonts w:ascii="Times New Roman CYR" w:hAnsi="Times New Roman CYR" w:cs="Times New Roman CYR"/>
          <w:sz w:val="27"/>
          <w:szCs w:val="27"/>
        </w:rPr>
        <w:t xml:space="preserve">445 человека, что больше 2017 года на </w:t>
      </w:r>
      <w:r w:rsidRPr="00A54576">
        <w:rPr>
          <w:rFonts w:ascii="Times New Roman CYR" w:hAnsi="Times New Roman CYR" w:cs="Times New Roman CYR"/>
          <w:b/>
          <w:sz w:val="27"/>
          <w:szCs w:val="27"/>
        </w:rPr>
        <w:t>92</w:t>
      </w:r>
      <w:r w:rsidRPr="00A54576">
        <w:rPr>
          <w:rFonts w:ascii="Times New Roman CYR" w:hAnsi="Times New Roman CYR" w:cs="Times New Roman CYR"/>
          <w:sz w:val="27"/>
          <w:szCs w:val="27"/>
        </w:rPr>
        <w:t xml:space="preserve"> человека. К 2019 году планируется привлечь 3</w:t>
      </w:r>
      <w:r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A54576">
        <w:rPr>
          <w:rFonts w:ascii="Times New Roman CYR" w:hAnsi="Times New Roman CYR" w:cs="Times New Roman CYR"/>
          <w:sz w:val="27"/>
          <w:szCs w:val="27"/>
        </w:rPr>
        <w:t>519 человек населения для систематического занятия спортом, а в 2020 –3</w:t>
      </w:r>
      <w:r>
        <w:rPr>
          <w:rFonts w:ascii="Times New Roman CYR" w:hAnsi="Times New Roman CYR" w:cs="Times New Roman CYR"/>
          <w:sz w:val="27"/>
          <w:szCs w:val="27"/>
        </w:rPr>
        <w:t xml:space="preserve"> </w:t>
      </w:r>
      <w:r w:rsidRPr="00A54576">
        <w:rPr>
          <w:rFonts w:ascii="Times New Roman CYR" w:hAnsi="Times New Roman CYR" w:cs="Times New Roman CYR"/>
          <w:sz w:val="27"/>
          <w:szCs w:val="27"/>
        </w:rPr>
        <w:t>603 человека.</w:t>
      </w:r>
    </w:p>
    <w:p w:rsidR="000841D1" w:rsidRPr="003F138A" w:rsidRDefault="000841D1" w:rsidP="000841D1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3F138A">
        <w:rPr>
          <w:rFonts w:ascii="Times New Roman" w:hAnsi="Times New Roman" w:cs="Times New Roman"/>
          <w:sz w:val="27"/>
          <w:szCs w:val="27"/>
        </w:rPr>
        <w:t xml:space="preserve">В настоящее время развитие физической культуры и спорта в </w:t>
      </w:r>
      <w:proofErr w:type="gramStart"/>
      <w:r w:rsidRPr="003F138A">
        <w:rPr>
          <w:rFonts w:ascii="Times New Roman" w:hAnsi="Times New Roman" w:cs="Times New Roman"/>
          <w:sz w:val="27"/>
          <w:szCs w:val="27"/>
        </w:rPr>
        <w:t>районе</w:t>
      </w:r>
      <w:proofErr w:type="gramEnd"/>
      <w:r w:rsidRPr="003F138A">
        <w:rPr>
          <w:rFonts w:ascii="Times New Roman" w:hAnsi="Times New Roman" w:cs="Times New Roman"/>
          <w:sz w:val="27"/>
          <w:szCs w:val="27"/>
        </w:rPr>
        <w:t xml:space="preserve"> характеризуется развитием </w:t>
      </w:r>
      <w:r w:rsidRPr="003F138A">
        <w:rPr>
          <w:rFonts w:ascii="Times New Roman" w:hAnsi="Times New Roman" w:cs="Times New Roman"/>
          <w:b/>
          <w:sz w:val="27"/>
          <w:szCs w:val="27"/>
        </w:rPr>
        <w:t>более 11 видов спорта</w:t>
      </w:r>
      <w:r w:rsidRPr="003F138A">
        <w:rPr>
          <w:rFonts w:ascii="Times New Roman" w:hAnsi="Times New Roman" w:cs="Times New Roman"/>
          <w:sz w:val="27"/>
          <w:szCs w:val="27"/>
        </w:rPr>
        <w:t>: лыжные гонки, баскетбол, волейбол, бокс, дзюдо, каратэ, самбо, ринк-бенди, плавание, хоккей с мячом.</w:t>
      </w:r>
      <w:r w:rsidRPr="003F138A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Start"/>
      <w:r w:rsidRPr="003F138A">
        <w:rPr>
          <w:rFonts w:ascii="Times New Roman" w:eastAsia="Calibri" w:hAnsi="Times New Roman" w:cs="Times New Roman"/>
          <w:sz w:val="27"/>
          <w:szCs w:val="27"/>
          <w:u w:val="single"/>
        </w:rPr>
        <w:t>Наиболее развитыми видами спорта района являются: бокс, волейбол, дзюдо, каратэ, самбо</w:t>
      </w:r>
      <w:r w:rsidRPr="003F138A">
        <w:rPr>
          <w:rFonts w:ascii="Times New Roman" w:hAnsi="Times New Roman" w:cs="Times New Roman"/>
          <w:sz w:val="27"/>
          <w:szCs w:val="27"/>
          <w:u w:val="single"/>
        </w:rPr>
        <w:t>, лыжи, ринг-бенди</w:t>
      </w:r>
      <w:r w:rsidRPr="003F138A">
        <w:rPr>
          <w:rFonts w:ascii="Times New Roman" w:eastAsia="Calibri" w:hAnsi="Times New Roman" w:cs="Times New Roman"/>
          <w:sz w:val="27"/>
          <w:szCs w:val="27"/>
          <w:u w:val="single"/>
        </w:rPr>
        <w:t>.</w:t>
      </w:r>
      <w:r w:rsidRPr="003F138A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proofErr w:type="gramEnd"/>
    </w:p>
    <w:p w:rsidR="000841D1" w:rsidRPr="003F138A" w:rsidRDefault="000841D1" w:rsidP="000841D1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138A">
        <w:rPr>
          <w:rFonts w:ascii="Times New Roman" w:hAnsi="Times New Roman" w:cs="Times New Roman"/>
          <w:b/>
          <w:sz w:val="27"/>
          <w:szCs w:val="27"/>
        </w:rPr>
        <w:t>В целях привлечения жителей района к занятиям физической культурой и спортом ежегодно</w:t>
      </w:r>
      <w:r w:rsidRPr="003F138A">
        <w:rPr>
          <w:rFonts w:ascii="Times New Roman" w:hAnsi="Times New Roman" w:cs="Times New Roman"/>
          <w:sz w:val="27"/>
          <w:szCs w:val="27"/>
        </w:rPr>
        <w:t xml:space="preserve"> </w:t>
      </w:r>
      <w:r w:rsidRPr="003F138A">
        <w:rPr>
          <w:rFonts w:ascii="Times New Roman" w:hAnsi="Times New Roman" w:cs="Times New Roman"/>
          <w:b/>
          <w:sz w:val="27"/>
          <w:szCs w:val="27"/>
        </w:rPr>
        <w:t>проводятся массовые физкультурно-спортивные мероприятия</w:t>
      </w:r>
      <w:r w:rsidRPr="003F138A">
        <w:rPr>
          <w:rFonts w:ascii="Times New Roman" w:hAnsi="Times New Roman" w:cs="Times New Roman"/>
          <w:sz w:val="27"/>
          <w:szCs w:val="27"/>
        </w:rPr>
        <w:t xml:space="preserve"> во всех населенных пунктах района, такие как: </w:t>
      </w:r>
      <w:r w:rsidRPr="003F138A">
        <w:rPr>
          <w:rFonts w:ascii="Times New Roman" w:hAnsi="Times New Roman" w:cs="Times New Roman"/>
          <w:b/>
          <w:sz w:val="27"/>
          <w:szCs w:val="27"/>
        </w:rPr>
        <w:t>«Лыжня России»</w:t>
      </w:r>
      <w:r w:rsidRPr="003F138A">
        <w:rPr>
          <w:rFonts w:ascii="Times New Roman" w:hAnsi="Times New Roman" w:cs="Times New Roman"/>
          <w:sz w:val="27"/>
          <w:szCs w:val="27"/>
        </w:rPr>
        <w:t xml:space="preserve">, </w:t>
      </w:r>
      <w:r w:rsidRPr="003F138A">
        <w:rPr>
          <w:rFonts w:ascii="Times New Roman" w:hAnsi="Times New Roman" w:cs="Times New Roman"/>
          <w:b/>
          <w:sz w:val="27"/>
          <w:szCs w:val="27"/>
        </w:rPr>
        <w:t>«Кросс Нации», лыжная гонка и легкоатлетический забег «Стартуют все!»</w:t>
      </w:r>
      <w:r w:rsidRPr="003F138A">
        <w:rPr>
          <w:rFonts w:ascii="Times New Roman" w:hAnsi="Times New Roman" w:cs="Times New Roman"/>
          <w:sz w:val="27"/>
          <w:szCs w:val="27"/>
        </w:rPr>
        <w:t xml:space="preserve">, </w:t>
      </w:r>
      <w:r w:rsidRPr="003F138A">
        <w:rPr>
          <w:rFonts w:ascii="Times New Roman" w:hAnsi="Times New Roman" w:cs="Times New Roman"/>
          <w:b/>
          <w:sz w:val="27"/>
          <w:szCs w:val="27"/>
        </w:rPr>
        <w:t>легкоатлетическая эстафета «Георгиевская ленточка»</w:t>
      </w:r>
      <w:r w:rsidRPr="003F138A">
        <w:rPr>
          <w:rFonts w:ascii="Times New Roman" w:hAnsi="Times New Roman" w:cs="Times New Roman"/>
          <w:sz w:val="27"/>
          <w:szCs w:val="27"/>
        </w:rPr>
        <w:t>.</w:t>
      </w:r>
    </w:p>
    <w:p w:rsidR="000841D1" w:rsidRDefault="000841D1" w:rsidP="000841D1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3F138A">
        <w:rPr>
          <w:rFonts w:ascii="Times New Roman" w:hAnsi="Times New Roman" w:cs="Times New Roman"/>
          <w:sz w:val="27"/>
          <w:szCs w:val="27"/>
        </w:rPr>
        <w:t xml:space="preserve">Традиционно на территории района проводится </w:t>
      </w:r>
      <w:r w:rsidRPr="003F138A">
        <w:rPr>
          <w:rFonts w:ascii="Times New Roman" w:hAnsi="Times New Roman" w:cs="Times New Roman"/>
          <w:b/>
          <w:sz w:val="27"/>
          <w:szCs w:val="27"/>
        </w:rPr>
        <w:t>краевой турнир по борьбе самбо на приз</w:t>
      </w:r>
      <w:proofErr w:type="gramStart"/>
      <w:r w:rsidRPr="003F138A">
        <w:rPr>
          <w:rFonts w:ascii="Times New Roman" w:hAnsi="Times New Roman" w:cs="Times New Roman"/>
          <w:b/>
          <w:sz w:val="27"/>
          <w:szCs w:val="27"/>
        </w:rPr>
        <w:t>ы ООО</w:t>
      </w:r>
      <w:proofErr w:type="gramEnd"/>
      <w:r w:rsidRPr="003F138A">
        <w:rPr>
          <w:rFonts w:ascii="Times New Roman" w:hAnsi="Times New Roman" w:cs="Times New Roman"/>
          <w:b/>
          <w:sz w:val="27"/>
          <w:szCs w:val="27"/>
        </w:rPr>
        <w:t xml:space="preserve"> «Соврудник»</w:t>
      </w:r>
      <w:r w:rsidRPr="003F138A">
        <w:rPr>
          <w:rFonts w:ascii="Times New Roman" w:hAnsi="Times New Roman" w:cs="Times New Roman"/>
          <w:sz w:val="27"/>
          <w:szCs w:val="27"/>
        </w:rPr>
        <w:t xml:space="preserve">, в котором принимают участие  школьники из гп Северо-Енисейский, п. Тея, г. Красноярск, г. Лесосибирск, г. Бородино, г. Сосновоборск. </w:t>
      </w:r>
      <w:r w:rsidRPr="003F138A">
        <w:rPr>
          <w:rFonts w:ascii="Times New Roman" w:hAnsi="Times New Roman" w:cs="Times New Roman"/>
          <w:b/>
          <w:sz w:val="27"/>
          <w:szCs w:val="27"/>
          <w:u w:val="single"/>
        </w:rPr>
        <w:t>Наши самбисты занимают призовые места.</w:t>
      </w:r>
    </w:p>
    <w:p w:rsidR="00F27D97" w:rsidRDefault="000841D1" w:rsidP="000841D1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138A">
        <w:rPr>
          <w:rFonts w:ascii="Times New Roman" w:hAnsi="Times New Roman" w:cs="Times New Roman"/>
          <w:sz w:val="27"/>
          <w:szCs w:val="27"/>
        </w:rPr>
        <w:t>На территории района осуществляют деятельность спортивные клубы, которые  проводят занятия по волейболу, настольному теннису, баскетболу и ринг-бенди. В п. Тея и гп Северо-Енисейский работает тренажерный зал, также инструкторы занимаются формированием и подготовкой команд, принимающих участие в районных мероприятиях и спартакиадах.</w:t>
      </w:r>
    </w:p>
    <w:p w:rsidR="00F27D97" w:rsidRPr="00F27D97" w:rsidRDefault="00F27D97" w:rsidP="00F27D97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27D97">
        <w:rPr>
          <w:rFonts w:ascii="Times New Roman" w:hAnsi="Times New Roman" w:cs="Times New Roman"/>
          <w:sz w:val="27"/>
          <w:szCs w:val="27"/>
        </w:rPr>
        <w:t xml:space="preserve">Также, </w:t>
      </w:r>
      <w:r w:rsidRPr="00F27D97">
        <w:rPr>
          <w:rFonts w:ascii="Times New Roman" w:hAnsi="Times New Roman" w:cs="Times New Roman"/>
          <w:b/>
          <w:sz w:val="27"/>
          <w:szCs w:val="27"/>
        </w:rPr>
        <w:t>в шести</w:t>
      </w:r>
      <w:r w:rsidRPr="00F27D97">
        <w:rPr>
          <w:rFonts w:ascii="Times New Roman" w:hAnsi="Times New Roman" w:cs="Times New Roman"/>
          <w:sz w:val="27"/>
          <w:szCs w:val="27"/>
        </w:rPr>
        <w:t xml:space="preserve"> общеобразовательных учреждениях района работают </w:t>
      </w:r>
      <w:r w:rsidRPr="00F27D97">
        <w:rPr>
          <w:rFonts w:ascii="Times New Roman" w:hAnsi="Times New Roman" w:cs="Times New Roman"/>
          <w:b/>
          <w:sz w:val="27"/>
          <w:szCs w:val="27"/>
        </w:rPr>
        <w:t>физкультурно-спортивные клубы</w:t>
      </w:r>
      <w:r w:rsidRPr="00F27D97">
        <w:rPr>
          <w:rFonts w:ascii="Times New Roman" w:hAnsi="Times New Roman" w:cs="Times New Roman"/>
          <w:sz w:val="27"/>
          <w:szCs w:val="27"/>
        </w:rPr>
        <w:t>, с общим охватом детей от 7 до 17 лет. Дети активно посещают секции по ОФП, волейболу, баскетболу, настольному теннису, шахматам, футболу, лыжным гонкам.</w:t>
      </w:r>
    </w:p>
    <w:p w:rsidR="000841D1" w:rsidRPr="003F138A" w:rsidRDefault="000841D1" w:rsidP="000841D1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138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841D1" w:rsidRPr="000C26BA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</w:rPr>
      </w:pPr>
      <w:r w:rsidRPr="000C26BA">
        <w:rPr>
          <w:rFonts w:ascii="Times New Roman" w:hAnsi="Times New Roman" w:cs="Times New Roman"/>
          <w:b/>
          <w:color w:val="000000"/>
        </w:rPr>
        <w:t>1</w:t>
      </w:r>
      <w:r w:rsidR="002A149D" w:rsidRPr="000C26BA">
        <w:rPr>
          <w:rFonts w:ascii="Times New Roman" w:hAnsi="Times New Roman" w:cs="Times New Roman"/>
          <w:b/>
          <w:color w:val="000000"/>
        </w:rPr>
        <w:t>2</w:t>
      </w:r>
      <w:r w:rsidRPr="000C26BA">
        <w:rPr>
          <w:rFonts w:ascii="Times New Roman" w:hAnsi="Times New Roman" w:cs="Times New Roman"/>
          <w:b/>
          <w:color w:val="000000"/>
        </w:rPr>
        <w:t xml:space="preserve">. </w:t>
      </w:r>
      <w:r w:rsidRPr="000C26BA">
        <w:rPr>
          <w:rFonts w:ascii="Times New Roman" w:hAnsi="Times New Roman" w:cs="Times New Roman"/>
          <w:b/>
          <w:color w:val="000000"/>
          <w:u w:val="single"/>
        </w:rPr>
        <w:t>Здравоохранение</w:t>
      </w:r>
    </w:p>
    <w:p w:rsidR="000841D1" w:rsidRPr="007C41E3" w:rsidRDefault="000841D1" w:rsidP="000841D1">
      <w:pPr>
        <w:pStyle w:val="af0"/>
        <w:numPr>
          <w:ilvl w:val="0"/>
          <w:numId w:val="1"/>
        </w:numPr>
        <w:jc w:val="center"/>
        <w:rPr>
          <w:rFonts w:ascii="Times New Roman" w:hAnsi="Times New Roman"/>
          <w:color w:val="000000"/>
          <w:sz w:val="27"/>
          <w:szCs w:val="27"/>
          <w:highlight w:val="yellow"/>
        </w:rPr>
      </w:pPr>
    </w:p>
    <w:p w:rsidR="000841D1" w:rsidRPr="00CA772A" w:rsidRDefault="000841D1" w:rsidP="000841D1">
      <w:pPr>
        <w:pStyle w:val="af0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  <w:lang w:eastAsia="en-US"/>
        </w:rPr>
      </w:pPr>
      <w:r w:rsidRPr="006C5747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Медицинскую помощь населению Северо-Енисейского района обеспечивает Краевое государственное бюджетное учреждение здравоохранения «Северо-Енисейская районная больница» </w:t>
      </w:r>
      <w:r w:rsidRPr="006C5747">
        <w:rPr>
          <w:rFonts w:ascii="Times New Roman" w:hAnsi="Times New Roman" w:cs="Times New Roman"/>
          <w:sz w:val="27"/>
          <w:szCs w:val="27"/>
          <w:lang w:eastAsia="en-US"/>
        </w:rPr>
        <w:t>(КГБУЗ «Северо-Енисейская районная больница»), в которой работает 247 человек.</w:t>
      </w:r>
    </w:p>
    <w:p w:rsidR="004B2481" w:rsidRPr="004B2481" w:rsidRDefault="00CA772A" w:rsidP="007B309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CA772A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Организация работы сферы здравоохранение в Северо-Енисейском </w:t>
      </w:r>
      <w:proofErr w:type="gramStart"/>
      <w:r w:rsidRPr="00CA772A">
        <w:rPr>
          <w:rFonts w:ascii="Times New Roman" w:hAnsi="Times New Roman" w:cs="Times New Roman"/>
          <w:sz w:val="27"/>
          <w:szCs w:val="27"/>
          <w:u w:val="single"/>
          <w:lang w:eastAsia="en-US"/>
        </w:rPr>
        <w:t>районе</w:t>
      </w:r>
      <w:proofErr w:type="gramEnd"/>
      <w:r w:rsidRPr="00CA772A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 осуществляется в рамках</w:t>
      </w:r>
      <w:r w:rsidR="004B2481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 национального проекта «Здравоохранение» на территории Северо-Енисейского района.</w:t>
      </w:r>
    </w:p>
    <w:p w:rsidR="004B2481" w:rsidRPr="004B2481" w:rsidRDefault="004B2481" w:rsidP="004B2481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4B2481">
        <w:rPr>
          <w:rFonts w:ascii="Times New Roman" w:hAnsi="Times New Roman"/>
          <w:b/>
          <w:sz w:val="27"/>
          <w:szCs w:val="27"/>
          <w:u w:val="single"/>
        </w:rPr>
        <w:t>Реализация национального проекта «Здравоохранение» предусмотрена по следующим направлениям: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>развитие системы оказания первичной медико-санитарной помощи;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 xml:space="preserve">борьба с </w:t>
      </w:r>
      <w:proofErr w:type="spellStart"/>
      <w:proofErr w:type="gramStart"/>
      <w:r w:rsidRPr="004B2481">
        <w:rPr>
          <w:rFonts w:ascii="Times New Roman" w:hAnsi="Times New Roman"/>
          <w:sz w:val="27"/>
          <w:szCs w:val="27"/>
        </w:rPr>
        <w:t>сердечно-сосудистыми</w:t>
      </w:r>
      <w:proofErr w:type="spellEnd"/>
      <w:proofErr w:type="gramEnd"/>
      <w:r w:rsidRPr="004B2481">
        <w:rPr>
          <w:rFonts w:ascii="Times New Roman" w:hAnsi="Times New Roman"/>
          <w:sz w:val="27"/>
          <w:szCs w:val="27"/>
        </w:rPr>
        <w:t xml:space="preserve"> заболеваниями;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lastRenderedPageBreak/>
        <w:t>борьба с онкологическими заболеваниями;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>программа развития детского здравоохранения Красноярского края, включая создание современной инфраструктуры оказания медицинской помощи детям;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>обеспечение медицинских организаций системы здравоохранения квалифицированными кадрами;</w:t>
      </w:r>
    </w:p>
    <w:p w:rsidR="004B2481" w:rsidRPr="004B2481" w:rsidRDefault="004B2481" w:rsidP="002839C5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 xml:space="preserve">создание единого цифрового контура в </w:t>
      </w:r>
      <w:proofErr w:type="gramStart"/>
      <w:r w:rsidRPr="004B2481">
        <w:rPr>
          <w:rFonts w:ascii="Times New Roman" w:hAnsi="Times New Roman"/>
          <w:sz w:val="27"/>
          <w:szCs w:val="27"/>
        </w:rPr>
        <w:t>здравоохранении</w:t>
      </w:r>
      <w:proofErr w:type="gramEnd"/>
      <w:r w:rsidRPr="004B2481">
        <w:rPr>
          <w:rFonts w:ascii="Times New Roman" w:hAnsi="Times New Roman"/>
          <w:sz w:val="27"/>
          <w:szCs w:val="27"/>
        </w:rPr>
        <w:t xml:space="preserve"> на основе единой государственной информационной системы в сфере здравоохранения (ЕГИСЗ).</w:t>
      </w:r>
    </w:p>
    <w:p w:rsidR="004B2481" w:rsidRPr="004B2481" w:rsidRDefault="004B2481" w:rsidP="004B2481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b/>
          <w:sz w:val="27"/>
          <w:szCs w:val="27"/>
        </w:rPr>
        <w:t>За первое полугодие 2019 года по реализации региональных проектов проведена следующая работа.</w:t>
      </w:r>
    </w:p>
    <w:p w:rsidR="004B2481" w:rsidRPr="004B2481" w:rsidRDefault="004B2481" w:rsidP="007B309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CA772A" w:rsidRDefault="004B2481" w:rsidP="007B3093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 w:cs="Times New Roman"/>
          <w:b/>
          <w:sz w:val="27"/>
          <w:szCs w:val="27"/>
          <w:u w:val="single"/>
          <w:lang w:eastAsia="en-US"/>
        </w:rPr>
        <w:t>Реализация</w:t>
      </w:r>
      <w:r w:rsidR="00CA772A" w:rsidRPr="00CA772A">
        <w:rPr>
          <w:rFonts w:ascii="Times New Roman" w:hAnsi="Times New Roman" w:cs="Times New Roman"/>
          <w:sz w:val="27"/>
          <w:szCs w:val="27"/>
          <w:u w:val="single"/>
          <w:lang w:eastAsia="en-US"/>
        </w:rPr>
        <w:t xml:space="preserve"> </w:t>
      </w:r>
      <w:r>
        <w:rPr>
          <w:rFonts w:ascii="Times New Roman" w:hAnsi="Times New Roman"/>
          <w:b/>
          <w:sz w:val="27"/>
          <w:szCs w:val="27"/>
          <w:u w:val="single"/>
        </w:rPr>
        <w:t>р</w:t>
      </w:r>
      <w:r w:rsidR="007B3093" w:rsidRPr="00CA772A">
        <w:rPr>
          <w:rFonts w:ascii="Times New Roman" w:hAnsi="Times New Roman"/>
          <w:b/>
          <w:sz w:val="27"/>
          <w:szCs w:val="27"/>
          <w:u w:val="single"/>
        </w:rPr>
        <w:t>егиональн</w:t>
      </w:r>
      <w:r>
        <w:rPr>
          <w:rFonts w:ascii="Times New Roman" w:hAnsi="Times New Roman"/>
          <w:b/>
          <w:sz w:val="27"/>
          <w:szCs w:val="27"/>
          <w:u w:val="single"/>
        </w:rPr>
        <w:t xml:space="preserve">ого </w:t>
      </w:r>
      <w:r w:rsidR="007B3093" w:rsidRPr="00CA772A">
        <w:rPr>
          <w:rFonts w:ascii="Times New Roman" w:hAnsi="Times New Roman"/>
          <w:b/>
          <w:sz w:val="27"/>
          <w:szCs w:val="27"/>
          <w:u w:val="single"/>
        </w:rPr>
        <w:t>проекта «Развитие системы оказания первичной медико-санитарной помощи»</w:t>
      </w:r>
      <w:r w:rsidR="007B3093" w:rsidRPr="00CA772A">
        <w:rPr>
          <w:rFonts w:ascii="Times New Roman" w:hAnsi="Times New Roman"/>
          <w:sz w:val="27"/>
          <w:szCs w:val="27"/>
        </w:rPr>
        <w:t xml:space="preserve"> направлена на обеспечение оптимальной доступности первичной медико-санитарной помощи, своевременное оказание экстренной медицинской помощи, охват всех граждан профилактическими медицинскими осмотрами не реже одного раза в год, сокращение времени ожидания в очереди при обращении граждан в медицинские организации.</w:t>
      </w:r>
    </w:p>
    <w:p w:rsidR="007B3093" w:rsidRPr="00CA772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CA772A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CA772A">
        <w:rPr>
          <w:rFonts w:ascii="Times New Roman" w:hAnsi="Times New Roman"/>
          <w:b/>
          <w:sz w:val="27"/>
          <w:szCs w:val="27"/>
          <w:u w:val="single"/>
        </w:rPr>
        <w:t xml:space="preserve">Реализаций мероприятий регионального проекта на территории Северо-Енисейского района предусматривает: 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>расширение перечня диагностических исследований на местах;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 xml:space="preserve">организацию работы в отдаленных и труднодоступных районах </w:t>
      </w:r>
      <w:proofErr w:type="spellStart"/>
      <w:r w:rsidRPr="00CA772A">
        <w:rPr>
          <w:sz w:val="27"/>
          <w:szCs w:val="27"/>
        </w:rPr>
        <w:t>баклабораторий</w:t>
      </w:r>
      <w:proofErr w:type="spellEnd"/>
      <w:r w:rsidRPr="00CA772A">
        <w:rPr>
          <w:sz w:val="27"/>
          <w:szCs w:val="27"/>
        </w:rPr>
        <w:t xml:space="preserve">; 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 xml:space="preserve">пересмотр и расширение перечня необходимого оборудования (МСКТ) для оснащения районной больницы с учетом транспортной доступности и отдаленности от межрайонного центра; 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 xml:space="preserve">организацию мобильных бригад для проведения подворовых обходов и оказания медико-социальной помощи различным категориям граждан; 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>проведение информационно-разъяснительной работы среди населения района с целью использования возможностей записи на прием без обращения в регистратуру;</w:t>
      </w:r>
    </w:p>
    <w:p w:rsidR="007B3093" w:rsidRPr="00CA772A" w:rsidRDefault="007B3093" w:rsidP="002839C5">
      <w:pPr>
        <w:pStyle w:val="af4"/>
        <w:numPr>
          <w:ilvl w:val="0"/>
          <w:numId w:val="10"/>
        </w:numPr>
        <w:ind w:left="709" w:hanging="425"/>
        <w:jc w:val="both"/>
        <w:rPr>
          <w:sz w:val="27"/>
          <w:szCs w:val="27"/>
        </w:rPr>
      </w:pPr>
      <w:r w:rsidRPr="00CA772A">
        <w:rPr>
          <w:sz w:val="27"/>
          <w:szCs w:val="27"/>
        </w:rPr>
        <w:t>обеспечение районной больницы мобильным передвижным диагностическим комплексом.</w:t>
      </w:r>
    </w:p>
    <w:p w:rsidR="007B3093" w:rsidRPr="00CA772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CA772A" w:rsidRDefault="007B3093" w:rsidP="007B3093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A772A">
        <w:rPr>
          <w:rFonts w:ascii="Times New Roman" w:hAnsi="Times New Roman"/>
          <w:sz w:val="27"/>
          <w:szCs w:val="27"/>
          <w:shd w:val="clear" w:color="auto" w:fill="FFFFFF"/>
        </w:rPr>
        <w:t xml:space="preserve">В рамках реализации </w:t>
      </w:r>
      <w:r w:rsidRPr="00CA772A">
        <w:rPr>
          <w:rFonts w:ascii="Times New Roman" w:hAnsi="Times New Roman"/>
          <w:sz w:val="27"/>
          <w:szCs w:val="27"/>
        </w:rPr>
        <w:t>регионального проекта</w:t>
      </w:r>
      <w:r w:rsidRPr="00CA772A">
        <w:rPr>
          <w:rFonts w:ascii="Times New Roman" w:hAnsi="Times New Roman"/>
          <w:b/>
          <w:sz w:val="27"/>
          <w:szCs w:val="27"/>
          <w:u w:val="single"/>
        </w:rPr>
        <w:t xml:space="preserve"> «Развитие системы оказания первичной медико-санитарной помощи»</w:t>
      </w:r>
      <w:r w:rsidRPr="00CA772A">
        <w:rPr>
          <w:rFonts w:ascii="Times New Roman" w:hAnsi="Times New Roman"/>
          <w:sz w:val="27"/>
          <w:szCs w:val="27"/>
          <w:shd w:val="clear" w:color="auto" w:fill="FFFFFF"/>
        </w:rPr>
        <w:t xml:space="preserve"> на территории Северо-Енисейского района</w:t>
      </w:r>
      <w:r w:rsidRPr="00CA772A">
        <w:rPr>
          <w:rFonts w:ascii="Times New Roman" w:hAnsi="Times New Roman"/>
          <w:sz w:val="27"/>
          <w:szCs w:val="27"/>
          <w:lang w:eastAsia="en-US"/>
        </w:rPr>
        <w:t xml:space="preserve"> работает </w:t>
      </w:r>
      <w:r w:rsidRPr="00CA772A">
        <w:rPr>
          <w:rFonts w:ascii="Times New Roman" w:hAnsi="Times New Roman"/>
          <w:b/>
          <w:sz w:val="27"/>
          <w:szCs w:val="27"/>
          <w:u w:val="single"/>
          <w:lang w:eastAsia="en-US"/>
        </w:rPr>
        <w:t xml:space="preserve">4 терапевтических участка, 2 педиатрических участка, </w:t>
      </w:r>
      <w:proofErr w:type="spellStart"/>
      <w:r w:rsidRPr="00CA772A">
        <w:rPr>
          <w:rFonts w:ascii="Times New Roman" w:hAnsi="Times New Roman"/>
          <w:b/>
          <w:sz w:val="27"/>
          <w:szCs w:val="27"/>
          <w:u w:val="single"/>
          <w:lang w:eastAsia="en-US"/>
        </w:rPr>
        <w:t>Тейская</w:t>
      </w:r>
      <w:proofErr w:type="spellEnd"/>
      <w:r w:rsidRPr="00CA772A">
        <w:rPr>
          <w:rFonts w:ascii="Times New Roman" w:hAnsi="Times New Roman"/>
          <w:b/>
          <w:sz w:val="27"/>
          <w:szCs w:val="27"/>
          <w:u w:val="single"/>
          <w:lang w:eastAsia="en-US"/>
        </w:rPr>
        <w:t xml:space="preserve"> врачебная амбулатория, Брянковская участковая больница, 4 </w:t>
      </w:r>
      <w:proofErr w:type="spellStart"/>
      <w:r w:rsidRPr="00CA772A">
        <w:rPr>
          <w:rFonts w:ascii="Times New Roman" w:hAnsi="Times New Roman"/>
          <w:b/>
          <w:sz w:val="27"/>
          <w:szCs w:val="27"/>
          <w:u w:val="single"/>
          <w:lang w:eastAsia="en-US"/>
        </w:rPr>
        <w:t>ФАПа</w:t>
      </w:r>
      <w:proofErr w:type="spellEnd"/>
      <w:r w:rsidRPr="00CA772A">
        <w:rPr>
          <w:rFonts w:ascii="Times New Roman" w:hAnsi="Times New Roman"/>
          <w:b/>
          <w:sz w:val="27"/>
          <w:szCs w:val="27"/>
          <w:u w:val="single"/>
          <w:lang w:eastAsia="en-US"/>
        </w:rPr>
        <w:t>.</w:t>
      </w:r>
    </w:p>
    <w:p w:rsidR="007B3093" w:rsidRPr="000C26BA" w:rsidRDefault="007B3093" w:rsidP="007B3093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sz w:val="27"/>
          <w:szCs w:val="27"/>
        </w:rPr>
        <w:t>В 1 полугодии 2019 года</w:t>
      </w:r>
      <w:r w:rsidRPr="000C26BA">
        <w:rPr>
          <w:rFonts w:ascii="Times New Roman" w:hAnsi="Times New Roman"/>
          <w:b/>
          <w:sz w:val="27"/>
          <w:szCs w:val="27"/>
        </w:rPr>
        <w:t xml:space="preserve"> </w:t>
      </w:r>
      <w:r w:rsidRPr="000C26BA">
        <w:rPr>
          <w:rFonts w:ascii="Times New Roman" w:hAnsi="Times New Roman"/>
          <w:sz w:val="27"/>
          <w:szCs w:val="27"/>
        </w:rPr>
        <w:t>в Северо-Енисейском районе</w:t>
      </w:r>
      <w:r w:rsidRPr="000C26BA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0C26BA">
        <w:rPr>
          <w:rFonts w:ascii="Times New Roman" w:hAnsi="Times New Roman"/>
          <w:sz w:val="27"/>
          <w:szCs w:val="27"/>
        </w:rPr>
        <w:t xml:space="preserve">количество прикрепленного населения района на участках, </w:t>
      </w:r>
      <w:proofErr w:type="gramStart"/>
      <w:r w:rsidRPr="000C26BA">
        <w:rPr>
          <w:rFonts w:ascii="Times New Roman" w:hAnsi="Times New Roman"/>
          <w:sz w:val="27"/>
          <w:szCs w:val="27"/>
        </w:rPr>
        <w:t>согласно справочника</w:t>
      </w:r>
      <w:proofErr w:type="gramEnd"/>
      <w:r w:rsidRPr="000C26BA">
        <w:rPr>
          <w:rFonts w:ascii="Times New Roman" w:hAnsi="Times New Roman"/>
          <w:sz w:val="27"/>
          <w:szCs w:val="27"/>
        </w:rPr>
        <w:t xml:space="preserve"> Территориального фонда обязательного медицинского страхования Красноярского края, составляет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11 922 человек,</w:t>
      </w:r>
      <w:r w:rsidRPr="000C26BA">
        <w:rPr>
          <w:rFonts w:ascii="Times New Roman" w:hAnsi="Times New Roman"/>
          <w:sz w:val="27"/>
          <w:szCs w:val="27"/>
        </w:rPr>
        <w:t xml:space="preserve"> из них: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терапевтический участок №1 -  </w:t>
      </w:r>
      <w:r w:rsidRPr="000C26BA">
        <w:rPr>
          <w:sz w:val="27"/>
          <w:szCs w:val="27"/>
          <w:u w:val="single"/>
        </w:rPr>
        <w:t>2824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lastRenderedPageBreak/>
        <w:t xml:space="preserve">терапевтический участок №2 – </w:t>
      </w:r>
      <w:r w:rsidRPr="000C26BA">
        <w:rPr>
          <w:sz w:val="27"/>
          <w:szCs w:val="27"/>
          <w:u w:val="single"/>
        </w:rPr>
        <w:t>1675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терапевтический участок №3 – </w:t>
      </w:r>
      <w:r w:rsidRPr="000C26BA">
        <w:rPr>
          <w:sz w:val="27"/>
          <w:szCs w:val="27"/>
          <w:u w:val="single"/>
        </w:rPr>
        <w:t>1414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терапевтический участок № 4 -  </w:t>
      </w:r>
      <w:r w:rsidRPr="000C26BA">
        <w:rPr>
          <w:sz w:val="27"/>
          <w:szCs w:val="27"/>
          <w:u w:val="single"/>
        </w:rPr>
        <w:t>1234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педиатрический участок №1 – </w:t>
      </w:r>
      <w:r w:rsidRPr="000C26BA">
        <w:rPr>
          <w:sz w:val="27"/>
          <w:szCs w:val="27"/>
          <w:u w:val="single"/>
        </w:rPr>
        <w:t>814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педиатрический участок № 2 – </w:t>
      </w:r>
      <w:r w:rsidRPr="000C26BA">
        <w:rPr>
          <w:sz w:val="27"/>
          <w:szCs w:val="27"/>
          <w:u w:val="single"/>
        </w:rPr>
        <w:t>889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proofErr w:type="spellStart"/>
      <w:r w:rsidRPr="000C26BA">
        <w:rPr>
          <w:sz w:val="27"/>
          <w:szCs w:val="27"/>
        </w:rPr>
        <w:t>Тейская</w:t>
      </w:r>
      <w:proofErr w:type="spellEnd"/>
      <w:r w:rsidRPr="000C26BA">
        <w:rPr>
          <w:sz w:val="27"/>
          <w:szCs w:val="27"/>
        </w:rPr>
        <w:t xml:space="preserve"> врачебная амбулатория – </w:t>
      </w:r>
      <w:r w:rsidRPr="000C26BA">
        <w:rPr>
          <w:sz w:val="27"/>
          <w:szCs w:val="27"/>
          <w:u w:val="single"/>
        </w:rPr>
        <w:t>1457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Брянковская участковая больница – </w:t>
      </w:r>
      <w:r w:rsidRPr="000C26BA">
        <w:rPr>
          <w:sz w:val="27"/>
          <w:szCs w:val="27"/>
          <w:u w:val="single"/>
        </w:rPr>
        <w:t>414 человек</w:t>
      </w:r>
      <w:r w:rsidRPr="000C26BA">
        <w:rPr>
          <w:sz w:val="27"/>
          <w:szCs w:val="27"/>
        </w:rPr>
        <w:t>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ФАП п. Вангаш – </w:t>
      </w:r>
      <w:r w:rsidRPr="000C26BA">
        <w:rPr>
          <w:sz w:val="27"/>
          <w:szCs w:val="27"/>
          <w:u w:val="single"/>
        </w:rPr>
        <w:t>326 человека;</w:t>
      </w:r>
      <w:r w:rsidRPr="000C26BA">
        <w:rPr>
          <w:sz w:val="27"/>
          <w:szCs w:val="27"/>
        </w:rPr>
        <w:t xml:space="preserve"> 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ФАП п. Вельмо – </w:t>
      </w:r>
      <w:r w:rsidRPr="000C26BA">
        <w:rPr>
          <w:sz w:val="27"/>
          <w:szCs w:val="27"/>
          <w:u w:val="single"/>
        </w:rPr>
        <w:t>169 человека;</w:t>
      </w:r>
      <w:r w:rsidRPr="000C26BA">
        <w:rPr>
          <w:sz w:val="27"/>
          <w:szCs w:val="27"/>
        </w:rPr>
        <w:t xml:space="preserve"> 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  <w:u w:val="single"/>
        </w:rPr>
      </w:pPr>
      <w:r w:rsidRPr="000C26BA">
        <w:rPr>
          <w:sz w:val="27"/>
          <w:szCs w:val="27"/>
        </w:rPr>
        <w:t xml:space="preserve">ФАП п. </w:t>
      </w:r>
      <w:proofErr w:type="spellStart"/>
      <w:r w:rsidRPr="000C26BA">
        <w:rPr>
          <w:sz w:val="27"/>
          <w:szCs w:val="27"/>
        </w:rPr>
        <w:t>Н-Еруда</w:t>
      </w:r>
      <w:proofErr w:type="spellEnd"/>
      <w:r w:rsidRPr="000C26BA">
        <w:rPr>
          <w:sz w:val="27"/>
          <w:szCs w:val="27"/>
        </w:rPr>
        <w:t xml:space="preserve"> – </w:t>
      </w:r>
      <w:r w:rsidRPr="000C26BA">
        <w:rPr>
          <w:sz w:val="27"/>
          <w:szCs w:val="27"/>
          <w:u w:val="single"/>
        </w:rPr>
        <w:t>24 человек;</w:t>
      </w:r>
    </w:p>
    <w:p w:rsidR="007B3093" w:rsidRPr="000C26BA" w:rsidRDefault="007B3093" w:rsidP="007B3093">
      <w:pPr>
        <w:pStyle w:val="af4"/>
        <w:ind w:firstLine="709"/>
        <w:jc w:val="both"/>
        <w:rPr>
          <w:sz w:val="27"/>
          <w:szCs w:val="27"/>
          <w:u w:val="single"/>
        </w:rPr>
      </w:pPr>
      <w:r w:rsidRPr="000C26BA">
        <w:rPr>
          <w:sz w:val="27"/>
          <w:szCs w:val="27"/>
        </w:rPr>
        <w:t xml:space="preserve">ФАП п. </w:t>
      </w:r>
      <w:proofErr w:type="spellStart"/>
      <w:r w:rsidRPr="000C26BA">
        <w:rPr>
          <w:sz w:val="27"/>
          <w:szCs w:val="27"/>
        </w:rPr>
        <w:t>Н-Калами</w:t>
      </w:r>
      <w:proofErr w:type="spellEnd"/>
      <w:r w:rsidRPr="000C26BA">
        <w:rPr>
          <w:sz w:val="27"/>
          <w:szCs w:val="27"/>
        </w:rPr>
        <w:t xml:space="preserve"> – </w:t>
      </w:r>
      <w:r w:rsidRPr="000C26BA">
        <w:rPr>
          <w:sz w:val="27"/>
          <w:szCs w:val="27"/>
          <w:u w:val="single"/>
        </w:rPr>
        <w:t>687 человека.</w:t>
      </w:r>
    </w:p>
    <w:p w:rsidR="007B3093" w:rsidRPr="000C26BA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E42EC2" w:rsidRDefault="00733F05" w:rsidP="007B3093">
      <w:pPr>
        <w:pStyle w:val="af4"/>
        <w:ind w:firstLine="709"/>
        <w:rPr>
          <w:sz w:val="28"/>
          <w:szCs w:val="28"/>
        </w:rPr>
      </w:pPr>
      <w:r>
        <w:rPr>
          <w:sz w:val="27"/>
          <w:szCs w:val="27"/>
        </w:rPr>
        <w:t>Стационарная сеть учреждений</w:t>
      </w:r>
      <w:r w:rsidR="007B3093" w:rsidRPr="000C26BA">
        <w:rPr>
          <w:sz w:val="27"/>
          <w:szCs w:val="27"/>
        </w:rPr>
        <w:t xml:space="preserve"> представлена</w:t>
      </w:r>
      <w:r w:rsidR="007B3093" w:rsidRPr="00E42EC2">
        <w:rPr>
          <w:sz w:val="28"/>
          <w:szCs w:val="28"/>
        </w:rPr>
        <w:t>:</w:t>
      </w:r>
    </w:p>
    <w:p w:rsidR="007B3093" w:rsidRPr="008F2806" w:rsidRDefault="007B3093" w:rsidP="007B3093">
      <w:pPr>
        <w:pStyle w:val="af4"/>
        <w:ind w:firstLine="709"/>
        <w:rPr>
          <w:b/>
          <w:sz w:val="27"/>
          <w:szCs w:val="27"/>
          <w:u w:val="single"/>
        </w:rPr>
      </w:pPr>
      <w:r w:rsidRPr="008F2806">
        <w:rPr>
          <w:b/>
          <w:sz w:val="27"/>
          <w:szCs w:val="27"/>
          <w:u w:val="single"/>
        </w:rPr>
        <w:t>Круглосуточный стационар:</w:t>
      </w:r>
    </w:p>
    <w:p w:rsidR="007B3093" w:rsidRPr="00E42EC2" w:rsidRDefault="007B3093" w:rsidP="007B3093">
      <w:pPr>
        <w:pStyle w:val="af4"/>
        <w:ind w:firstLine="709"/>
        <w:rPr>
          <w:b/>
          <w:sz w:val="16"/>
          <w:szCs w:val="16"/>
          <w:u w:val="single"/>
        </w:rPr>
      </w:pPr>
    </w:p>
    <w:tbl>
      <w:tblPr>
        <w:tblW w:w="0" w:type="auto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7"/>
        <w:gridCol w:w="3879"/>
      </w:tblGrid>
      <w:tr w:rsidR="007B3093" w:rsidRPr="00E42EC2" w:rsidTr="004945FC">
        <w:trPr>
          <w:jc w:val="center"/>
        </w:trPr>
        <w:tc>
          <w:tcPr>
            <w:tcW w:w="9516" w:type="dxa"/>
            <w:gridSpan w:val="2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2018 год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Наименование профиля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Количество коек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Гинекология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3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Для беременных и рожениц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2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Инфекционные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3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Патология беременности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1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Педиатрия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6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Терапия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20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</w:pPr>
            <w:r w:rsidRPr="00E42EC2">
              <w:t>Хирургия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16</w:t>
            </w:r>
          </w:p>
        </w:tc>
      </w:tr>
      <w:tr w:rsidR="007B3093" w:rsidRPr="00E42EC2" w:rsidTr="004945FC">
        <w:trPr>
          <w:jc w:val="center"/>
        </w:trPr>
        <w:tc>
          <w:tcPr>
            <w:tcW w:w="5637" w:type="dxa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ВСЕГО</w:t>
            </w:r>
          </w:p>
        </w:tc>
        <w:tc>
          <w:tcPr>
            <w:tcW w:w="3879" w:type="dxa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51</w:t>
            </w:r>
          </w:p>
        </w:tc>
      </w:tr>
    </w:tbl>
    <w:p w:rsidR="007B3093" w:rsidRDefault="007B3093" w:rsidP="007B3093">
      <w:pPr>
        <w:pStyle w:val="af4"/>
      </w:pPr>
    </w:p>
    <w:p w:rsidR="007B3093" w:rsidRPr="008F2806" w:rsidRDefault="007B3093" w:rsidP="007B3093">
      <w:pPr>
        <w:ind w:firstLine="709"/>
        <w:rPr>
          <w:rFonts w:ascii="Times New Roman" w:hAnsi="Times New Roman"/>
          <w:b/>
          <w:sz w:val="27"/>
          <w:szCs w:val="27"/>
          <w:u w:val="single"/>
        </w:rPr>
      </w:pPr>
      <w:r w:rsidRPr="008F2806">
        <w:rPr>
          <w:rFonts w:ascii="Times New Roman" w:hAnsi="Times New Roman"/>
          <w:b/>
          <w:sz w:val="27"/>
          <w:szCs w:val="27"/>
          <w:u w:val="single"/>
        </w:rPr>
        <w:t>Дневной стационар: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4"/>
        <w:gridCol w:w="4213"/>
      </w:tblGrid>
      <w:tr w:rsidR="007B3093" w:rsidRPr="00E42EC2" w:rsidTr="004945FC">
        <w:trPr>
          <w:trHeight w:val="319"/>
        </w:trPr>
        <w:tc>
          <w:tcPr>
            <w:tcW w:w="9497" w:type="dxa"/>
            <w:gridSpan w:val="2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2019 год</w:t>
            </w:r>
          </w:p>
        </w:tc>
      </w:tr>
      <w:tr w:rsidR="007B3093" w:rsidRPr="00E42EC2" w:rsidTr="004945FC">
        <w:tc>
          <w:tcPr>
            <w:tcW w:w="5284" w:type="dxa"/>
          </w:tcPr>
          <w:p w:rsidR="007B3093" w:rsidRPr="00E42EC2" w:rsidRDefault="007B3093" w:rsidP="007B3093">
            <w:pPr>
              <w:pStyle w:val="af4"/>
              <w:rPr>
                <w:b/>
              </w:rPr>
            </w:pPr>
            <w:r w:rsidRPr="00E42EC2">
              <w:rPr>
                <w:b/>
              </w:rPr>
              <w:t>Наименование профиля</w:t>
            </w:r>
          </w:p>
        </w:tc>
        <w:tc>
          <w:tcPr>
            <w:tcW w:w="4213" w:type="dxa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Количество коек</w:t>
            </w:r>
          </w:p>
        </w:tc>
      </w:tr>
      <w:tr w:rsidR="007B3093" w:rsidRPr="00E42EC2" w:rsidTr="004945FC">
        <w:tc>
          <w:tcPr>
            <w:tcW w:w="5284" w:type="dxa"/>
          </w:tcPr>
          <w:p w:rsidR="007B3093" w:rsidRPr="00E42EC2" w:rsidRDefault="007B3093" w:rsidP="007B3093">
            <w:pPr>
              <w:pStyle w:val="af4"/>
            </w:pPr>
            <w:r w:rsidRPr="00E42EC2">
              <w:t>Гинекология при стационаре</w:t>
            </w:r>
          </w:p>
        </w:tc>
        <w:tc>
          <w:tcPr>
            <w:tcW w:w="421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2</w:t>
            </w:r>
          </w:p>
        </w:tc>
      </w:tr>
      <w:tr w:rsidR="007B3093" w:rsidRPr="00E42EC2" w:rsidTr="004945FC">
        <w:tc>
          <w:tcPr>
            <w:tcW w:w="5284" w:type="dxa"/>
          </w:tcPr>
          <w:p w:rsidR="007B3093" w:rsidRPr="00E42EC2" w:rsidRDefault="007B3093" w:rsidP="007B3093">
            <w:pPr>
              <w:pStyle w:val="af4"/>
            </w:pPr>
            <w:r w:rsidRPr="00E42EC2">
              <w:t>Педиатрия при стационаре</w:t>
            </w:r>
          </w:p>
        </w:tc>
        <w:tc>
          <w:tcPr>
            <w:tcW w:w="421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2</w:t>
            </w:r>
          </w:p>
        </w:tc>
      </w:tr>
      <w:tr w:rsidR="007B3093" w:rsidRPr="00E42EC2" w:rsidTr="004945FC">
        <w:tc>
          <w:tcPr>
            <w:tcW w:w="5284" w:type="dxa"/>
          </w:tcPr>
          <w:p w:rsidR="007B3093" w:rsidRPr="00E42EC2" w:rsidRDefault="007B3093" w:rsidP="007B3093">
            <w:pPr>
              <w:pStyle w:val="af4"/>
            </w:pPr>
            <w:r w:rsidRPr="00E42EC2">
              <w:t>Терапия при стационаре</w:t>
            </w:r>
          </w:p>
        </w:tc>
        <w:tc>
          <w:tcPr>
            <w:tcW w:w="421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16</w:t>
            </w:r>
          </w:p>
        </w:tc>
      </w:tr>
      <w:tr w:rsidR="007B3093" w:rsidRPr="00E42EC2" w:rsidTr="004945FC">
        <w:tc>
          <w:tcPr>
            <w:tcW w:w="5284" w:type="dxa"/>
          </w:tcPr>
          <w:p w:rsidR="007B3093" w:rsidRPr="00E42EC2" w:rsidRDefault="007B3093" w:rsidP="007B3093">
            <w:pPr>
              <w:pStyle w:val="af4"/>
            </w:pPr>
            <w:r w:rsidRPr="00E42EC2">
              <w:t>Хирургия при стационаре</w:t>
            </w:r>
          </w:p>
        </w:tc>
        <w:tc>
          <w:tcPr>
            <w:tcW w:w="421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3</w:t>
            </w:r>
          </w:p>
        </w:tc>
      </w:tr>
      <w:tr w:rsidR="007B3093" w:rsidRPr="00E42EC2" w:rsidTr="004945FC">
        <w:tc>
          <w:tcPr>
            <w:tcW w:w="5284" w:type="dxa"/>
            <w:vAlign w:val="center"/>
          </w:tcPr>
          <w:p w:rsidR="007B3093" w:rsidRPr="00281766" w:rsidRDefault="007B3093" w:rsidP="007B3093">
            <w:pPr>
              <w:pStyle w:val="af4"/>
              <w:jc w:val="center"/>
              <w:rPr>
                <w:b/>
              </w:rPr>
            </w:pPr>
            <w:r w:rsidRPr="00281766">
              <w:rPr>
                <w:b/>
              </w:rPr>
              <w:t>ВСЕГО</w:t>
            </w:r>
          </w:p>
        </w:tc>
        <w:tc>
          <w:tcPr>
            <w:tcW w:w="4213" w:type="dxa"/>
            <w:vAlign w:val="center"/>
          </w:tcPr>
          <w:p w:rsidR="007B3093" w:rsidRPr="00281766" w:rsidRDefault="007B3093" w:rsidP="007B3093">
            <w:pPr>
              <w:pStyle w:val="af4"/>
              <w:jc w:val="center"/>
              <w:rPr>
                <w:b/>
              </w:rPr>
            </w:pPr>
            <w:r w:rsidRPr="00281766">
              <w:rPr>
                <w:b/>
              </w:rPr>
              <w:t>23</w:t>
            </w:r>
          </w:p>
        </w:tc>
      </w:tr>
    </w:tbl>
    <w:p w:rsidR="007B3093" w:rsidRPr="002B0A3A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u w:val="single"/>
        </w:rPr>
      </w:pPr>
    </w:p>
    <w:p w:rsidR="007B3093" w:rsidRPr="000C26BA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sz w:val="27"/>
          <w:szCs w:val="27"/>
          <w:shd w:val="clear" w:color="auto" w:fill="FFFFFF"/>
        </w:rPr>
        <w:t>Общий коечный фонд в 1 полугоди</w:t>
      </w:r>
      <w:r w:rsidR="00733F05">
        <w:rPr>
          <w:rFonts w:ascii="Times New Roman" w:hAnsi="Times New Roman"/>
          <w:sz w:val="27"/>
          <w:szCs w:val="27"/>
          <w:shd w:val="clear" w:color="auto" w:fill="FFFFFF"/>
        </w:rPr>
        <w:t>е</w:t>
      </w:r>
      <w:r w:rsidRPr="000C26BA">
        <w:rPr>
          <w:rFonts w:ascii="Times New Roman" w:hAnsi="Times New Roman"/>
          <w:sz w:val="27"/>
          <w:szCs w:val="27"/>
          <w:shd w:val="clear" w:color="auto" w:fill="FFFFFF"/>
        </w:rPr>
        <w:t xml:space="preserve"> 2019 года составляет </w:t>
      </w:r>
      <w:r w:rsidRPr="000C26BA">
        <w:rPr>
          <w:rFonts w:ascii="Times New Roman" w:hAnsi="Times New Roman"/>
          <w:b/>
          <w:sz w:val="27"/>
          <w:szCs w:val="27"/>
          <w:u w:val="single"/>
          <w:shd w:val="clear" w:color="auto" w:fill="FFFFFF"/>
        </w:rPr>
        <w:t>74 койки</w:t>
      </w:r>
      <w:r w:rsidRPr="000C26BA">
        <w:rPr>
          <w:rFonts w:ascii="Times New Roman" w:hAnsi="Times New Roman"/>
          <w:sz w:val="27"/>
          <w:szCs w:val="27"/>
          <w:u w:val="single"/>
          <w:shd w:val="clear" w:color="auto" w:fill="FFFFFF"/>
        </w:rPr>
        <w:t>,</w:t>
      </w:r>
      <w:r w:rsidRPr="000C26BA">
        <w:rPr>
          <w:rFonts w:ascii="Times New Roman" w:hAnsi="Times New Roman"/>
          <w:sz w:val="27"/>
          <w:szCs w:val="27"/>
          <w:shd w:val="clear" w:color="auto" w:fill="FFFFFF"/>
        </w:rPr>
        <w:t xml:space="preserve"> из них </w:t>
      </w:r>
      <w:r w:rsidRPr="000C26BA">
        <w:rPr>
          <w:rFonts w:ascii="Times New Roman" w:hAnsi="Times New Roman"/>
          <w:b/>
          <w:sz w:val="27"/>
          <w:szCs w:val="27"/>
          <w:u w:val="single"/>
          <w:shd w:val="clear" w:color="auto" w:fill="FFFFFF"/>
        </w:rPr>
        <w:t>51 койка круглосуточного стационара</w:t>
      </w:r>
      <w:r w:rsidRPr="000C26BA">
        <w:rPr>
          <w:rFonts w:ascii="Times New Roman" w:hAnsi="Times New Roman"/>
          <w:sz w:val="27"/>
          <w:szCs w:val="27"/>
          <w:u w:val="single"/>
          <w:shd w:val="clear" w:color="auto" w:fill="FFFFFF"/>
        </w:rPr>
        <w:t xml:space="preserve">, </w:t>
      </w:r>
      <w:r w:rsidRPr="000C26BA">
        <w:rPr>
          <w:rFonts w:ascii="Times New Roman" w:hAnsi="Times New Roman"/>
          <w:b/>
          <w:sz w:val="27"/>
          <w:szCs w:val="27"/>
          <w:u w:val="single"/>
          <w:shd w:val="clear" w:color="auto" w:fill="FFFFFF"/>
        </w:rPr>
        <w:t>23 койки дневного стационара</w:t>
      </w:r>
      <w:r w:rsidRPr="000C26BA">
        <w:rPr>
          <w:rFonts w:ascii="Times New Roman" w:hAnsi="Times New Roman"/>
          <w:sz w:val="27"/>
          <w:szCs w:val="27"/>
          <w:shd w:val="clear" w:color="auto" w:fill="FFFFFF"/>
        </w:rPr>
        <w:t>.</w:t>
      </w:r>
      <w:r w:rsidRPr="000C26BA">
        <w:rPr>
          <w:rFonts w:ascii="Times New Roman" w:hAnsi="Times New Roman"/>
          <w:sz w:val="27"/>
          <w:szCs w:val="27"/>
        </w:rPr>
        <w:t xml:space="preserve"> Обеспеченность круглосуточными койками на 10 000 человек населения составляет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44,8 койки</w:t>
      </w:r>
      <w:r w:rsidRPr="000C26BA">
        <w:rPr>
          <w:rFonts w:ascii="Times New Roman" w:hAnsi="Times New Roman"/>
          <w:sz w:val="27"/>
          <w:szCs w:val="27"/>
        </w:rPr>
        <w:t>.</w:t>
      </w:r>
    </w:p>
    <w:p w:rsidR="007B3093" w:rsidRPr="000C26BA" w:rsidRDefault="007B3093" w:rsidP="007B3093">
      <w:pPr>
        <w:ind w:firstLine="567"/>
        <w:jc w:val="both"/>
        <w:rPr>
          <w:sz w:val="27"/>
          <w:szCs w:val="27"/>
        </w:rPr>
      </w:pPr>
      <w:r w:rsidRPr="000C26BA">
        <w:rPr>
          <w:rFonts w:ascii="Times New Roman" w:hAnsi="Times New Roman"/>
          <w:sz w:val="27"/>
          <w:szCs w:val="27"/>
        </w:rPr>
        <w:t xml:space="preserve">За 1 полугодие 2019 года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при помощи круглосуточного стационара пролечено 990 пациентов</w:t>
      </w:r>
      <w:r w:rsidRPr="000C26BA">
        <w:rPr>
          <w:rFonts w:ascii="Times New Roman" w:hAnsi="Times New Roman"/>
          <w:sz w:val="27"/>
          <w:szCs w:val="27"/>
          <w:u w:val="single"/>
        </w:rPr>
        <w:t>,</w:t>
      </w:r>
      <w:r w:rsidRPr="000C26BA">
        <w:rPr>
          <w:rFonts w:ascii="Times New Roman" w:hAnsi="Times New Roman"/>
          <w:sz w:val="27"/>
          <w:szCs w:val="27"/>
        </w:rPr>
        <w:t xml:space="preserve"> при плановом значении – 850 чел., исполнение составило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116,5%.</w:t>
      </w:r>
      <w:r w:rsidRPr="000C26BA">
        <w:rPr>
          <w:sz w:val="27"/>
          <w:szCs w:val="27"/>
        </w:rPr>
        <w:t xml:space="preserve"> </w:t>
      </w:r>
      <w:r w:rsidRPr="000C26BA">
        <w:rPr>
          <w:rFonts w:ascii="Times New Roman" w:hAnsi="Times New Roman"/>
          <w:sz w:val="27"/>
          <w:szCs w:val="27"/>
        </w:rPr>
        <w:t xml:space="preserve">Средняя продолжительность дней пребывания больного на койке за 1 полугодие 2019 года – </w:t>
      </w:r>
      <w:r w:rsidRPr="000C26BA">
        <w:rPr>
          <w:rFonts w:ascii="Times New Roman" w:hAnsi="Times New Roman"/>
          <w:b/>
          <w:sz w:val="27"/>
          <w:szCs w:val="27"/>
        </w:rPr>
        <w:t>8,7</w:t>
      </w:r>
      <w:r w:rsidRPr="000C26BA">
        <w:rPr>
          <w:rFonts w:ascii="Times New Roman" w:hAnsi="Times New Roman"/>
          <w:sz w:val="27"/>
          <w:szCs w:val="27"/>
        </w:rPr>
        <w:t xml:space="preserve"> койко-дней, средняя занятость койки за 1 полугодии 2019 года –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168,6 дня</w:t>
      </w:r>
      <w:r w:rsidRPr="000C26BA">
        <w:rPr>
          <w:b/>
          <w:sz w:val="27"/>
          <w:szCs w:val="27"/>
        </w:rPr>
        <w:t>.</w:t>
      </w:r>
      <w:r w:rsidRPr="000C26BA">
        <w:rPr>
          <w:sz w:val="27"/>
          <w:szCs w:val="27"/>
        </w:rPr>
        <w:t xml:space="preserve"> </w:t>
      </w:r>
    </w:p>
    <w:p w:rsidR="007B3093" w:rsidRPr="008F2806" w:rsidRDefault="007B3093" w:rsidP="007B3093">
      <w:pPr>
        <w:pStyle w:val="af4"/>
        <w:ind w:firstLine="709"/>
        <w:jc w:val="both"/>
        <w:rPr>
          <w:sz w:val="27"/>
          <w:szCs w:val="27"/>
          <w:u w:val="single"/>
        </w:rPr>
      </w:pPr>
    </w:p>
    <w:p w:rsidR="007B3093" w:rsidRPr="008F2806" w:rsidRDefault="007B3093" w:rsidP="007B3093">
      <w:pPr>
        <w:jc w:val="center"/>
        <w:rPr>
          <w:rFonts w:ascii="Times New Roman" w:hAnsi="Times New Roman"/>
          <w:b/>
          <w:sz w:val="27"/>
          <w:szCs w:val="27"/>
        </w:rPr>
      </w:pPr>
      <w:r w:rsidRPr="008F2806">
        <w:rPr>
          <w:rFonts w:ascii="Times New Roman" w:hAnsi="Times New Roman"/>
          <w:b/>
          <w:sz w:val="27"/>
          <w:szCs w:val="27"/>
        </w:rPr>
        <w:t xml:space="preserve">Показатели медицинской помощи круглосуточного стационара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851"/>
        <w:gridCol w:w="1134"/>
        <w:gridCol w:w="1134"/>
        <w:gridCol w:w="1133"/>
        <w:gridCol w:w="1560"/>
        <w:gridCol w:w="1842"/>
        <w:gridCol w:w="1134"/>
      </w:tblGrid>
      <w:tr w:rsidR="007B3093" w:rsidRPr="00E42EC2" w:rsidTr="0097176D"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Год</w:t>
            </w:r>
          </w:p>
        </w:tc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 xml:space="preserve">Кол-во </w:t>
            </w:r>
            <w:r w:rsidRPr="00E42EC2">
              <w:lastRenderedPageBreak/>
              <w:t>коек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 xml:space="preserve">План объема </w:t>
            </w:r>
            <w:r w:rsidRPr="00E42EC2">
              <w:lastRenderedPageBreak/>
              <w:t>оказания мед.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помощи (чел.)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 xml:space="preserve">Факт объема </w:t>
            </w:r>
            <w:r w:rsidRPr="00E42EC2">
              <w:lastRenderedPageBreak/>
              <w:t>оказания мед.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помощи (чел.)</w:t>
            </w:r>
          </w:p>
        </w:tc>
        <w:tc>
          <w:tcPr>
            <w:tcW w:w="113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 xml:space="preserve">выполнение </w:t>
            </w:r>
            <w:r w:rsidRPr="00E42EC2">
              <w:lastRenderedPageBreak/>
              <w:t>плана, %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 xml:space="preserve">Средняя занятость </w:t>
            </w:r>
            <w:r w:rsidRPr="00E42EC2">
              <w:lastRenderedPageBreak/>
              <w:t>койки (дней)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>Средняя продолжительн</w:t>
            </w:r>
            <w:r w:rsidRPr="00E42EC2">
              <w:lastRenderedPageBreak/>
              <w:t>ость  лечения, (дней)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lastRenderedPageBreak/>
              <w:t>Летальность, %</w:t>
            </w:r>
          </w:p>
        </w:tc>
      </w:tr>
      <w:tr w:rsidR="007B3093" w:rsidRPr="00E42EC2" w:rsidTr="0097176D"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lastRenderedPageBreak/>
              <w:t>2018</w:t>
            </w:r>
          </w:p>
        </w:tc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  <w:highlight w:val="yellow"/>
              </w:rPr>
            </w:pPr>
            <w:r w:rsidRPr="00E42EC2">
              <w:rPr>
                <w:b/>
              </w:rPr>
              <w:t>51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910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988</w:t>
            </w:r>
          </w:p>
        </w:tc>
        <w:tc>
          <w:tcPr>
            <w:tcW w:w="113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109,0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171,2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8,8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1,72</w:t>
            </w:r>
          </w:p>
        </w:tc>
      </w:tr>
      <w:tr w:rsidR="007B3093" w:rsidRPr="00E42EC2" w:rsidTr="0097176D"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2019</w:t>
            </w:r>
          </w:p>
        </w:tc>
        <w:tc>
          <w:tcPr>
            <w:tcW w:w="851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  <w:highlight w:val="yellow"/>
              </w:rPr>
            </w:pPr>
            <w:r w:rsidRPr="00E42EC2">
              <w:rPr>
                <w:b/>
              </w:rPr>
              <w:t>51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850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990</w:t>
            </w:r>
          </w:p>
        </w:tc>
        <w:tc>
          <w:tcPr>
            <w:tcW w:w="113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116,5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168,6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8,7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1,21</w:t>
            </w:r>
          </w:p>
        </w:tc>
      </w:tr>
    </w:tbl>
    <w:p w:rsidR="007B3093" w:rsidRDefault="007B3093" w:rsidP="007B3093">
      <w:pPr>
        <w:pStyle w:val="af4"/>
        <w:ind w:firstLine="709"/>
        <w:jc w:val="both"/>
        <w:rPr>
          <w:sz w:val="28"/>
          <w:szCs w:val="28"/>
          <w:u w:val="single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  <w:u w:val="single"/>
        </w:rPr>
        <w:t>Этапом долечивания больных круглосуточного стационара является</w:t>
      </w:r>
      <w:r w:rsidRPr="000C26BA">
        <w:rPr>
          <w:sz w:val="27"/>
          <w:szCs w:val="27"/>
        </w:rPr>
        <w:t xml:space="preserve"> </w:t>
      </w:r>
      <w:r w:rsidRPr="000C26BA">
        <w:rPr>
          <w:sz w:val="27"/>
          <w:szCs w:val="27"/>
          <w:u w:val="single"/>
        </w:rPr>
        <w:t>дневной стационар,</w:t>
      </w:r>
      <w:r w:rsidRPr="000C26BA">
        <w:rPr>
          <w:sz w:val="27"/>
          <w:szCs w:val="27"/>
        </w:rPr>
        <w:t xml:space="preserve"> представленный хирургическим, терапевтическим, гинекологическим и педиатрическим профилями.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Исполнение запланированного </w:t>
      </w:r>
      <w:r w:rsidRPr="000C26BA">
        <w:rPr>
          <w:b/>
          <w:sz w:val="27"/>
          <w:szCs w:val="27"/>
          <w:u w:val="single"/>
        </w:rPr>
        <w:t>объема оказания медицинской помощи дневного стационара в  1 полугодии 2019 года составило 101,7%</w:t>
      </w:r>
      <w:r w:rsidRPr="000C26BA">
        <w:rPr>
          <w:sz w:val="27"/>
          <w:szCs w:val="27"/>
        </w:rPr>
        <w:t xml:space="preserve">. </w:t>
      </w:r>
    </w:p>
    <w:p w:rsidR="007B3093" w:rsidRPr="000C26BA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  <w:highlight w:val="yellow"/>
        </w:rPr>
      </w:pPr>
      <w:r w:rsidRPr="000C26BA">
        <w:rPr>
          <w:rFonts w:ascii="Times New Roman" w:hAnsi="Times New Roman"/>
          <w:sz w:val="27"/>
          <w:szCs w:val="27"/>
        </w:rPr>
        <w:t xml:space="preserve">Средняя длительность пребывания больного на койке составило </w:t>
      </w:r>
      <w:r w:rsidRPr="000C26BA">
        <w:rPr>
          <w:rFonts w:ascii="Times New Roman" w:hAnsi="Times New Roman"/>
          <w:b/>
          <w:sz w:val="27"/>
          <w:szCs w:val="27"/>
        </w:rPr>
        <w:t>8,3</w:t>
      </w:r>
      <w:r w:rsidRPr="000C26BA">
        <w:rPr>
          <w:rFonts w:ascii="Times New Roman" w:hAnsi="Times New Roman"/>
          <w:sz w:val="27"/>
          <w:szCs w:val="27"/>
        </w:rPr>
        <w:t xml:space="preserve"> дней, средняя занятость койки в  1 полугодие 2019 года –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 xml:space="preserve">116,4 </w:t>
      </w:r>
      <w:r w:rsidRPr="000C26BA">
        <w:rPr>
          <w:rFonts w:ascii="Times New Roman" w:hAnsi="Times New Roman"/>
          <w:sz w:val="27"/>
          <w:szCs w:val="27"/>
          <w:u w:val="single"/>
        </w:rPr>
        <w:t>дня</w:t>
      </w:r>
      <w:r w:rsidRPr="000C26BA">
        <w:rPr>
          <w:rFonts w:ascii="Times New Roman" w:hAnsi="Times New Roman"/>
          <w:sz w:val="27"/>
          <w:szCs w:val="27"/>
        </w:rPr>
        <w:t>.</w:t>
      </w:r>
    </w:p>
    <w:p w:rsidR="007B3093" w:rsidRPr="00D255C7" w:rsidRDefault="007B3093" w:rsidP="007B3093">
      <w:pPr>
        <w:pStyle w:val="af4"/>
        <w:ind w:firstLine="709"/>
        <w:jc w:val="both"/>
      </w:pPr>
    </w:p>
    <w:p w:rsidR="007B3093" w:rsidRPr="008F2806" w:rsidRDefault="007B3093" w:rsidP="007B3093">
      <w:pPr>
        <w:jc w:val="center"/>
        <w:rPr>
          <w:rFonts w:ascii="Times New Roman" w:hAnsi="Times New Roman"/>
          <w:b/>
          <w:sz w:val="27"/>
          <w:szCs w:val="27"/>
        </w:rPr>
      </w:pPr>
      <w:r w:rsidRPr="008F2806">
        <w:rPr>
          <w:rFonts w:ascii="Times New Roman" w:hAnsi="Times New Roman"/>
          <w:b/>
          <w:sz w:val="27"/>
          <w:szCs w:val="27"/>
        </w:rPr>
        <w:t>Показатели медицинской помощи дневного стационара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852"/>
        <w:gridCol w:w="1416"/>
        <w:gridCol w:w="1416"/>
        <w:gridCol w:w="993"/>
        <w:gridCol w:w="1418"/>
        <w:gridCol w:w="1417"/>
        <w:gridCol w:w="1134"/>
      </w:tblGrid>
      <w:tr w:rsidR="007B3093" w:rsidRPr="00E42EC2" w:rsidTr="0097176D"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Год</w:t>
            </w:r>
          </w:p>
        </w:tc>
        <w:tc>
          <w:tcPr>
            <w:tcW w:w="85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Кол-во коек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План объема оказания мед.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помощи (чел.)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Факт объема оказания мед.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помощи (чел.)</w:t>
            </w:r>
          </w:p>
        </w:tc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выполнение плана,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%</w:t>
            </w:r>
          </w:p>
        </w:tc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Средняя занятость койки (дней)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Средняя продолжительность  лечения, (дней)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Летальность, %</w:t>
            </w:r>
          </w:p>
        </w:tc>
      </w:tr>
      <w:tr w:rsidR="007B3093" w:rsidRPr="00E42EC2" w:rsidTr="0097176D"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2018</w:t>
            </w:r>
          </w:p>
        </w:tc>
        <w:tc>
          <w:tcPr>
            <w:tcW w:w="85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21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291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309</w:t>
            </w:r>
          </w:p>
        </w:tc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106,0</w:t>
            </w:r>
          </w:p>
        </w:tc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111,0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8,3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-</w:t>
            </w:r>
          </w:p>
        </w:tc>
      </w:tr>
      <w:tr w:rsidR="007B3093" w:rsidRPr="00E42EC2" w:rsidTr="0097176D"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2019</w:t>
            </w:r>
          </w:p>
        </w:tc>
        <w:tc>
          <w:tcPr>
            <w:tcW w:w="85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21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290</w:t>
            </w:r>
          </w:p>
        </w:tc>
        <w:tc>
          <w:tcPr>
            <w:tcW w:w="141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295</w:t>
            </w:r>
          </w:p>
        </w:tc>
        <w:tc>
          <w:tcPr>
            <w:tcW w:w="993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101,7</w:t>
            </w:r>
          </w:p>
        </w:tc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116,4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8,3</w:t>
            </w:r>
          </w:p>
        </w:tc>
        <w:tc>
          <w:tcPr>
            <w:tcW w:w="1134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-</w:t>
            </w:r>
          </w:p>
        </w:tc>
      </w:tr>
    </w:tbl>
    <w:p w:rsidR="007B3093" w:rsidRDefault="007B3093" w:rsidP="007B3093">
      <w:pPr>
        <w:pStyle w:val="af4"/>
        <w:ind w:firstLine="709"/>
        <w:jc w:val="both"/>
        <w:rPr>
          <w:sz w:val="28"/>
          <w:szCs w:val="28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Медицинская помощь населению Северо-Енисейскому району оказывается в </w:t>
      </w:r>
      <w:proofErr w:type="gramStart"/>
      <w:r w:rsidRPr="000C26BA">
        <w:rPr>
          <w:sz w:val="27"/>
          <w:szCs w:val="27"/>
        </w:rPr>
        <w:t>соответствии</w:t>
      </w:r>
      <w:proofErr w:type="gramEnd"/>
      <w:r w:rsidRPr="000C26BA">
        <w:rPr>
          <w:sz w:val="27"/>
          <w:szCs w:val="27"/>
        </w:rPr>
        <w:t xml:space="preserve"> с принятыми порядками и утвержденными стандартами </w:t>
      </w:r>
      <w:r w:rsidRPr="000C26BA">
        <w:rPr>
          <w:b/>
          <w:sz w:val="27"/>
          <w:szCs w:val="27"/>
          <w:u w:val="single"/>
        </w:rPr>
        <w:t>КГБУЗ «Северо-Енисейская районная больница».</w:t>
      </w:r>
      <w:r w:rsidRPr="000C26BA">
        <w:rPr>
          <w:sz w:val="27"/>
          <w:szCs w:val="27"/>
        </w:rPr>
        <w:t xml:space="preserve"> 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На 1 полугодие 2019 год запланированные объемы работы скорой медицинской помощи составили </w:t>
      </w:r>
      <w:r w:rsidRPr="000C26BA">
        <w:rPr>
          <w:b/>
          <w:sz w:val="27"/>
          <w:szCs w:val="27"/>
          <w:u w:val="single"/>
        </w:rPr>
        <w:t>1 632 выезда</w:t>
      </w:r>
      <w:r w:rsidRPr="000C26BA">
        <w:rPr>
          <w:sz w:val="27"/>
          <w:szCs w:val="27"/>
        </w:rPr>
        <w:t xml:space="preserve">, фактически за 1 полугодие 2019 года выполнено </w:t>
      </w:r>
      <w:r w:rsidRPr="000C26BA">
        <w:rPr>
          <w:b/>
          <w:sz w:val="27"/>
          <w:szCs w:val="27"/>
          <w:u w:val="single"/>
        </w:rPr>
        <w:t xml:space="preserve">1 541 </w:t>
      </w:r>
      <w:r w:rsidRPr="000C26BA">
        <w:rPr>
          <w:sz w:val="27"/>
          <w:szCs w:val="27"/>
          <w:u w:val="single"/>
        </w:rPr>
        <w:t>выездов</w:t>
      </w:r>
      <w:r w:rsidRPr="000C26BA">
        <w:rPr>
          <w:sz w:val="27"/>
          <w:szCs w:val="27"/>
        </w:rPr>
        <w:t xml:space="preserve">, что составило </w:t>
      </w:r>
      <w:r w:rsidRPr="000C26BA">
        <w:rPr>
          <w:b/>
          <w:sz w:val="27"/>
          <w:szCs w:val="27"/>
        </w:rPr>
        <w:t>94,4%</w:t>
      </w:r>
      <w:r w:rsidRPr="000C26BA">
        <w:rPr>
          <w:sz w:val="27"/>
          <w:szCs w:val="27"/>
        </w:rPr>
        <w:t xml:space="preserve"> по отношению к плановому объему.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За 1 полугодие 2019 года </w:t>
      </w:r>
      <w:r w:rsidRPr="000C26BA">
        <w:rPr>
          <w:b/>
          <w:sz w:val="27"/>
          <w:szCs w:val="27"/>
          <w:u w:val="single"/>
        </w:rPr>
        <w:t>оказана скорая помощь 1 541</w:t>
      </w:r>
      <w:r w:rsidRPr="000C26BA">
        <w:rPr>
          <w:b/>
          <w:color w:val="FF0000"/>
          <w:sz w:val="27"/>
          <w:szCs w:val="27"/>
          <w:u w:val="single"/>
        </w:rPr>
        <w:t xml:space="preserve"> </w:t>
      </w:r>
      <w:r w:rsidRPr="000C26BA">
        <w:rPr>
          <w:b/>
          <w:sz w:val="27"/>
          <w:szCs w:val="27"/>
          <w:u w:val="single"/>
        </w:rPr>
        <w:t>гражданам</w:t>
      </w:r>
      <w:r w:rsidRPr="000C26BA">
        <w:rPr>
          <w:sz w:val="27"/>
          <w:szCs w:val="27"/>
        </w:rPr>
        <w:t xml:space="preserve">, </w:t>
      </w:r>
      <w:r w:rsidRPr="000C26BA">
        <w:rPr>
          <w:sz w:val="27"/>
          <w:szCs w:val="27"/>
          <w:u w:val="single"/>
        </w:rPr>
        <w:t xml:space="preserve">госпитализировано в стационар </w:t>
      </w:r>
      <w:r w:rsidRPr="000C26BA">
        <w:rPr>
          <w:b/>
          <w:sz w:val="27"/>
          <w:szCs w:val="27"/>
          <w:u w:val="single"/>
        </w:rPr>
        <w:t>189</w:t>
      </w:r>
      <w:r w:rsidRPr="000C26BA">
        <w:rPr>
          <w:sz w:val="27"/>
          <w:szCs w:val="27"/>
          <w:u w:val="single"/>
        </w:rPr>
        <w:t xml:space="preserve"> граждан</w:t>
      </w:r>
      <w:r w:rsidRPr="000C26BA">
        <w:rPr>
          <w:sz w:val="27"/>
          <w:szCs w:val="27"/>
        </w:rPr>
        <w:t>.</w:t>
      </w:r>
    </w:p>
    <w:p w:rsidR="008F2806" w:rsidRDefault="008F2806" w:rsidP="007B3093">
      <w:pPr>
        <w:tabs>
          <w:tab w:val="left" w:pos="142"/>
        </w:tabs>
        <w:jc w:val="center"/>
        <w:rPr>
          <w:rFonts w:ascii="Times New Roman" w:hAnsi="Times New Roman"/>
          <w:b/>
          <w:sz w:val="27"/>
          <w:szCs w:val="27"/>
        </w:rPr>
      </w:pPr>
    </w:p>
    <w:p w:rsidR="007B3093" w:rsidRPr="008F2806" w:rsidRDefault="007B3093" w:rsidP="007B3093">
      <w:pPr>
        <w:tabs>
          <w:tab w:val="left" w:pos="142"/>
        </w:tabs>
        <w:jc w:val="center"/>
        <w:rPr>
          <w:rFonts w:ascii="Times New Roman" w:hAnsi="Times New Roman"/>
          <w:b/>
          <w:sz w:val="27"/>
          <w:szCs w:val="27"/>
        </w:rPr>
      </w:pPr>
      <w:r w:rsidRPr="008F2806">
        <w:rPr>
          <w:rFonts w:ascii="Times New Roman" w:hAnsi="Times New Roman"/>
          <w:b/>
          <w:sz w:val="27"/>
          <w:szCs w:val="27"/>
        </w:rPr>
        <w:t xml:space="preserve">Показатели работы скорой медицинской помощи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8"/>
        <w:gridCol w:w="1276"/>
        <w:gridCol w:w="1276"/>
        <w:gridCol w:w="992"/>
        <w:gridCol w:w="1417"/>
        <w:gridCol w:w="1560"/>
        <w:gridCol w:w="1842"/>
      </w:tblGrid>
      <w:tr w:rsidR="007B3093" w:rsidRPr="00E42EC2" w:rsidTr="007B3093">
        <w:trPr>
          <w:trHeight w:val="990"/>
        </w:trPr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Год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План выездов (выездов)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Факт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выездов (выездов)</w:t>
            </w:r>
          </w:p>
        </w:tc>
        <w:tc>
          <w:tcPr>
            <w:tcW w:w="99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выполнения плана,</w:t>
            </w:r>
          </w:p>
          <w:p w:rsidR="007B3093" w:rsidRPr="00E42EC2" w:rsidRDefault="007B3093" w:rsidP="007B3093">
            <w:pPr>
              <w:pStyle w:val="af4"/>
              <w:jc w:val="center"/>
            </w:pPr>
            <w:r w:rsidRPr="00E42EC2">
              <w:t>%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Число лиц, которым оказана медицинская помощь, (человек)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Число лиц, госпитализированных в стационар, (человек)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</w:pPr>
            <w:r w:rsidRPr="00E42EC2">
              <w:t>Число лиц, которым помощь была оказана в течение 20 мин после вызова, (человек/%)</w:t>
            </w:r>
          </w:p>
        </w:tc>
      </w:tr>
      <w:tr w:rsidR="007B3093" w:rsidRPr="00E42EC2" w:rsidTr="007B3093"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2018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1602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1714</w:t>
            </w:r>
          </w:p>
        </w:tc>
        <w:tc>
          <w:tcPr>
            <w:tcW w:w="99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107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1714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230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1677-97,8</w:t>
            </w:r>
          </w:p>
        </w:tc>
      </w:tr>
      <w:tr w:rsidR="007B3093" w:rsidRPr="00E42EC2" w:rsidTr="007B3093">
        <w:tc>
          <w:tcPr>
            <w:tcW w:w="1418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2019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1632</w:t>
            </w:r>
          </w:p>
        </w:tc>
        <w:tc>
          <w:tcPr>
            <w:tcW w:w="1276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1541</w:t>
            </w:r>
          </w:p>
        </w:tc>
        <w:tc>
          <w:tcPr>
            <w:tcW w:w="99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94</w:t>
            </w:r>
          </w:p>
        </w:tc>
        <w:tc>
          <w:tcPr>
            <w:tcW w:w="1417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1540</w:t>
            </w:r>
          </w:p>
        </w:tc>
        <w:tc>
          <w:tcPr>
            <w:tcW w:w="1560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189</w:t>
            </w:r>
          </w:p>
        </w:tc>
        <w:tc>
          <w:tcPr>
            <w:tcW w:w="1842" w:type="dxa"/>
            <w:vAlign w:val="center"/>
          </w:tcPr>
          <w:p w:rsidR="007B3093" w:rsidRPr="00E42EC2" w:rsidRDefault="007B3093" w:rsidP="007B3093">
            <w:pPr>
              <w:pStyle w:val="af4"/>
              <w:jc w:val="center"/>
              <w:rPr>
                <w:b/>
              </w:rPr>
            </w:pPr>
            <w:r w:rsidRPr="00E42EC2">
              <w:rPr>
                <w:b/>
              </w:rPr>
              <w:t>1503-97,5</w:t>
            </w:r>
          </w:p>
        </w:tc>
      </w:tr>
    </w:tbl>
    <w:p w:rsidR="007B3093" w:rsidRPr="00D255C7" w:rsidRDefault="007B3093" w:rsidP="007B3093">
      <w:pPr>
        <w:pStyle w:val="af4"/>
        <w:ind w:firstLine="709"/>
        <w:jc w:val="both"/>
      </w:pPr>
    </w:p>
    <w:p w:rsidR="007B3093" w:rsidRPr="000C26BA" w:rsidRDefault="007B3093" w:rsidP="007B3093">
      <w:pPr>
        <w:pStyle w:val="af4"/>
        <w:ind w:firstLine="709"/>
        <w:jc w:val="both"/>
        <w:rPr>
          <w:b/>
          <w:sz w:val="27"/>
          <w:szCs w:val="27"/>
          <w:u w:val="single"/>
        </w:rPr>
      </w:pPr>
      <w:r w:rsidRPr="000C26BA">
        <w:rPr>
          <w:b/>
          <w:sz w:val="27"/>
          <w:szCs w:val="27"/>
          <w:u w:val="single"/>
        </w:rPr>
        <w:t>Важным направлением профилактики является проведение дополнительной иммунизации населения.</w:t>
      </w:r>
    </w:p>
    <w:p w:rsidR="007B3093" w:rsidRPr="000C26BA" w:rsidRDefault="007B3093" w:rsidP="007B3093">
      <w:pPr>
        <w:pStyle w:val="af4"/>
        <w:ind w:firstLine="709"/>
        <w:jc w:val="both"/>
        <w:rPr>
          <w:b/>
          <w:sz w:val="27"/>
          <w:szCs w:val="27"/>
          <w:u w:val="single"/>
        </w:rPr>
      </w:pPr>
    </w:p>
    <w:p w:rsidR="007B3093" w:rsidRPr="000C26BA" w:rsidRDefault="007B3093" w:rsidP="007B3093">
      <w:pPr>
        <w:pStyle w:val="af4"/>
        <w:jc w:val="center"/>
        <w:rPr>
          <w:b/>
          <w:sz w:val="27"/>
          <w:szCs w:val="27"/>
        </w:rPr>
      </w:pPr>
      <w:r w:rsidRPr="000C26BA">
        <w:rPr>
          <w:b/>
          <w:sz w:val="27"/>
          <w:szCs w:val="27"/>
        </w:rPr>
        <w:lastRenderedPageBreak/>
        <w:t>Грипп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Важным направлением иммунизации для населения является проведение вакцинации против сезонного гриппа. План, доведенный до Северо-Енисейского района,  по вакцинации в 2019 году составляет </w:t>
      </w:r>
      <w:r w:rsidRPr="000C26BA">
        <w:rPr>
          <w:b/>
          <w:sz w:val="27"/>
          <w:szCs w:val="27"/>
          <w:u w:val="single"/>
        </w:rPr>
        <w:t>5 360 человек</w:t>
      </w:r>
      <w:r w:rsidRPr="000C26BA">
        <w:rPr>
          <w:sz w:val="27"/>
          <w:szCs w:val="27"/>
        </w:rPr>
        <w:t xml:space="preserve">, в том числе за счет средств работодателей – </w:t>
      </w:r>
      <w:r w:rsidRPr="000C26BA">
        <w:rPr>
          <w:b/>
          <w:sz w:val="27"/>
          <w:szCs w:val="27"/>
        </w:rPr>
        <w:t>1 000 человек</w:t>
      </w:r>
      <w:r w:rsidRPr="000C26BA">
        <w:rPr>
          <w:sz w:val="27"/>
          <w:szCs w:val="27"/>
        </w:rPr>
        <w:t xml:space="preserve">. В плановом порядке прививки против гриппа будут проводиться в </w:t>
      </w:r>
      <w:proofErr w:type="spellStart"/>
      <w:r w:rsidRPr="000C26BA">
        <w:rPr>
          <w:sz w:val="27"/>
          <w:szCs w:val="27"/>
        </w:rPr>
        <w:t>предэпидемический</w:t>
      </w:r>
      <w:proofErr w:type="spellEnd"/>
      <w:r w:rsidRPr="000C26BA">
        <w:rPr>
          <w:sz w:val="27"/>
          <w:szCs w:val="27"/>
        </w:rPr>
        <w:t xml:space="preserve"> сезон – в сентябре-ноябре 2019 года.</w:t>
      </w:r>
    </w:p>
    <w:p w:rsidR="007B3093" w:rsidRPr="00EF752E" w:rsidRDefault="007B3093" w:rsidP="007B3093">
      <w:pPr>
        <w:pStyle w:val="af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779"/>
        <w:gridCol w:w="1524"/>
        <w:gridCol w:w="1326"/>
        <w:gridCol w:w="963"/>
        <w:gridCol w:w="1389"/>
        <w:gridCol w:w="1283"/>
        <w:gridCol w:w="1241"/>
      </w:tblGrid>
      <w:tr w:rsidR="007B3093" w:rsidRPr="004A67EC" w:rsidTr="007B3093">
        <w:trPr>
          <w:trHeight w:val="271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год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2018 год</w:t>
            </w:r>
          </w:p>
        </w:tc>
        <w:tc>
          <w:tcPr>
            <w:tcW w:w="3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2018 год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Темп роста в %  в2019 </w:t>
            </w:r>
            <w:proofErr w:type="spellStart"/>
            <w:r w:rsidRPr="004A67EC">
              <w:t>годук</w:t>
            </w:r>
            <w:proofErr w:type="spellEnd"/>
            <w:r w:rsidRPr="004A67EC">
              <w:t xml:space="preserve"> 2018 году</w:t>
            </w:r>
          </w:p>
        </w:tc>
      </w:tr>
      <w:tr w:rsidR="007B3093" w:rsidRPr="004A67EC" w:rsidTr="007B3093">
        <w:trPr>
          <w:trHeight w:val="339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2018 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2018 г.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% выполнения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2019 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2019 г.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% выполнения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</w:p>
        </w:tc>
      </w:tr>
      <w:tr w:rsidR="007B3093" w:rsidRPr="004A67EC" w:rsidTr="007B3093">
        <w:trPr>
          <w:trHeight w:val="255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Всего: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4 459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5 360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0</w:t>
            </w:r>
          </w:p>
        </w:tc>
      </w:tr>
    </w:tbl>
    <w:p w:rsidR="007B3093" w:rsidRDefault="007B3093" w:rsidP="007B3093">
      <w:pPr>
        <w:pStyle w:val="31"/>
        <w:tabs>
          <w:tab w:val="left" w:pos="900"/>
          <w:tab w:val="left" w:pos="1080"/>
        </w:tabs>
        <w:spacing w:after="0"/>
        <w:rPr>
          <w:b/>
          <w:sz w:val="28"/>
          <w:szCs w:val="28"/>
        </w:rPr>
      </w:pPr>
    </w:p>
    <w:p w:rsidR="007B3093" w:rsidRPr="008F2806" w:rsidRDefault="007B3093" w:rsidP="007B3093">
      <w:pPr>
        <w:pStyle w:val="af4"/>
        <w:jc w:val="center"/>
        <w:rPr>
          <w:b/>
          <w:sz w:val="27"/>
          <w:szCs w:val="27"/>
        </w:rPr>
      </w:pPr>
      <w:r w:rsidRPr="008F2806">
        <w:rPr>
          <w:b/>
          <w:sz w:val="27"/>
          <w:szCs w:val="27"/>
        </w:rPr>
        <w:t>Гепатит</w:t>
      </w:r>
      <w:proofErr w:type="gramStart"/>
      <w:r w:rsidRPr="008F2806">
        <w:rPr>
          <w:b/>
          <w:sz w:val="27"/>
          <w:szCs w:val="27"/>
        </w:rPr>
        <w:t xml:space="preserve"> В</w:t>
      </w:r>
      <w:proofErr w:type="gramEnd"/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>В 1 полугодии 2019 года выполнение планового вакцинации населения против гепатита</w:t>
      </w:r>
      <w:proofErr w:type="gramStart"/>
      <w:r w:rsidRPr="000C26BA">
        <w:rPr>
          <w:sz w:val="27"/>
          <w:szCs w:val="27"/>
        </w:rPr>
        <w:t xml:space="preserve"> В</w:t>
      </w:r>
      <w:proofErr w:type="gramEnd"/>
      <w:r w:rsidRPr="000C26BA">
        <w:rPr>
          <w:sz w:val="27"/>
          <w:szCs w:val="27"/>
        </w:rPr>
        <w:t xml:space="preserve"> составляет </w:t>
      </w:r>
      <w:r w:rsidRPr="000C26BA">
        <w:rPr>
          <w:b/>
          <w:sz w:val="27"/>
          <w:szCs w:val="27"/>
        </w:rPr>
        <w:t>44,6 %</w:t>
      </w:r>
      <w:r w:rsidRPr="000C26BA">
        <w:rPr>
          <w:sz w:val="27"/>
          <w:szCs w:val="27"/>
        </w:rPr>
        <w:t xml:space="preserve">, в том числе детям на </w:t>
      </w:r>
      <w:r w:rsidRPr="000C26BA">
        <w:rPr>
          <w:b/>
          <w:sz w:val="27"/>
          <w:szCs w:val="27"/>
        </w:rPr>
        <w:t>45,4 %.</w:t>
      </w:r>
    </w:p>
    <w:tbl>
      <w:tblPr>
        <w:tblW w:w="0" w:type="auto"/>
        <w:jc w:val="center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2085"/>
        <w:gridCol w:w="939"/>
        <w:gridCol w:w="1241"/>
        <w:gridCol w:w="2067"/>
        <w:gridCol w:w="1103"/>
        <w:gridCol w:w="1452"/>
      </w:tblGrid>
      <w:tr w:rsidR="007B3093" w:rsidRPr="004A67EC" w:rsidTr="007B3093">
        <w:trPr>
          <w:trHeight w:val="305"/>
          <w:jc w:val="center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2018 год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2019 год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Темп роста в %  в 2019 году к  2018 году</w:t>
            </w:r>
          </w:p>
        </w:tc>
      </w:tr>
      <w:tr w:rsidR="007B3093" w:rsidRPr="004A67EC" w:rsidTr="007B3093">
        <w:trPr>
          <w:trHeight w:val="38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 2018 год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2018 г.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 2019 год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2019 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</w:p>
        </w:tc>
      </w:tr>
      <w:tr w:rsidR="007B3093" w:rsidRPr="004A67EC" w:rsidTr="007B3093">
        <w:trPr>
          <w:trHeight w:val="419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315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(из них  детей 115)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первая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151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вторая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136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третья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96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из них детей -54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47,9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43,2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30,5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47,0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229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(из них  детей 108)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первая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88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вторая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84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третья вакцинация –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102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из них детей - 49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38,4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36,7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44,6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45,4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- 19,8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- 15,1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+ 46,1</w:t>
            </w:r>
          </w:p>
          <w:p w:rsidR="007B3093" w:rsidRPr="004A67EC" w:rsidRDefault="007B3093" w:rsidP="007B3093">
            <w:pPr>
              <w:pStyle w:val="af4"/>
              <w:jc w:val="center"/>
            </w:pP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- 3,4</w:t>
            </w:r>
          </w:p>
        </w:tc>
      </w:tr>
    </w:tbl>
    <w:p w:rsidR="007B3093" w:rsidRPr="000C26BA" w:rsidRDefault="007B3093" w:rsidP="008F2806">
      <w:pPr>
        <w:pStyle w:val="af4"/>
        <w:jc w:val="both"/>
        <w:rPr>
          <w:sz w:val="27"/>
          <w:szCs w:val="27"/>
        </w:rPr>
      </w:pPr>
      <w:r w:rsidRPr="004A67EC">
        <w:tab/>
      </w:r>
      <w:r w:rsidRPr="000C26BA">
        <w:rPr>
          <w:sz w:val="27"/>
          <w:szCs w:val="27"/>
        </w:rPr>
        <w:t>Отставание в выполнении плана профилактических прививок против вирусного гепатита</w:t>
      </w:r>
      <w:proofErr w:type="gramStart"/>
      <w:r w:rsidRPr="000C26BA">
        <w:rPr>
          <w:sz w:val="27"/>
          <w:szCs w:val="27"/>
        </w:rPr>
        <w:t xml:space="preserve"> В</w:t>
      </w:r>
      <w:proofErr w:type="gramEnd"/>
      <w:r w:rsidRPr="000C26BA">
        <w:rPr>
          <w:sz w:val="27"/>
          <w:szCs w:val="27"/>
        </w:rPr>
        <w:t xml:space="preserve"> (по </w:t>
      </w:r>
      <w:r w:rsidRPr="000C26BA">
        <w:rPr>
          <w:sz w:val="27"/>
          <w:szCs w:val="27"/>
          <w:lang w:val="en-US"/>
        </w:rPr>
        <w:t>V</w:t>
      </w:r>
      <w:r w:rsidRPr="000C26BA">
        <w:rPr>
          <w:sz w:val="27"/>
          <w:szCs w:val="27"/>
        </w:rPr>
        <w:t xml:space="preserve">1 и </w:t>
      </w:r>
      <w:r w:rsidRPr="000C26BA">
        <w:rPr>
          <w:sz w:val="27"/>
          <w:szCs w:val="27"/>
          <w:lang w:val="en-US"/>
        </w:rPr>
        <w:t>V</w:t>
      </w:r>
      <w:r w:rsidRPr="000C26BA">
        <w:rPr>
          <w:sz w:val="27"/>
          <w:szCs w:val="27"/>
        </w:rPr>
        <w:t>2) по сравнению с прошлым годом объясняется отсутствием централизованных поставок вакцины против ВГВ для иммунизации взрослого населения (данная вакцина была получена 22.04.2019г.).</w:t>
      </w:r>
    </w:p>
    <w:p w:rsidR="008F2806" w:rsidRDefault="008F2806" w:rsidP="007B3093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7B3093" w:rsidRDefault="007B3093" w:rsidP="007B3093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  <w:r w:rsidRPr="000C26BA">
        <w:rPr>
          <w:b/>
          <w:sz w:val="27"/>
          <w:szCs w:val="27"/>
        </w:rPr>
        <w:t>Клещевой энцефалит</w:t>
      </w:r>
    </w:p>
    <w:p w:rsidR="004945FC" w:rsidRPr="000C26BA" w:rsidRDefault="004945FC" w:rsidP="007B3093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</w:p>
    <w:p w:rsidR="007B3093" w:rsidRPr="000C26BA" w:rsidRDefault="007B3093" w:rsidP="007B3093">
      <w:pPr>
        <w:pStyle w:val="31"/>
        <w:tabs>
          <w:tab w:val="left" w:pos="900"/>
          <w:tab w:val="left" w:pos="1080"/>
        </w:tabs>
        <w:spacing w:after="0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В районе за </w:t>
      </w:r>
      <w:r w:rsidRPr="000C26BA">
        <w:rPr>
          <w:sz w:val="27"/>
          <w:szCs w:val="27"/>
          <w:lang w:val="en-US"/>
        </w:rPr>
        <w:t>I</w:t>
      </w:r>
      <w:r w:rsidRPr="000C26BA">
        <w:rPr>
          <w:sz w:val="27"/>
          <w:szCs w:val="27"/>
        </w:rPr>
        <w:t xml:space="preserve"> полугодие 2019 года план по вакцинации против клещевого вирусного энцефалита выполнен на </w:t>
      </w:r>
      <w:r w:rsidRPr="000C26BA">
        <w:rPr>
          <w:b/>
          <w:sz w:val="27"/>
          <w:szCs w:val="27"/>
        </w:rPr>
        <w:t>120,0%</w:t>
      </w:r>
      <w:r w:rsidRPr="000C26BA">
        <w:rPr>
          <w:sz w:val="27"/>
          <w:szCs w:val="27"/>
        </w:rPr>
        <w:t xml:space="preserve"> за счет проведения незапланированных прививок взрослому населению из средств работодателей и личных сре</w:t>
      </w:r>
      <w:proofErr w:type="gramStart"/>
      <w:r w:rsidRPr="000C26BA">
        <w:rPr>
          <w:sz w:val="27"/>
          <w:szCs w:val="27"/>
        </w:rPr>
        <w:t>дств гр</w:t>
      </w:r>
      <w:proofErr w:type="gramEnd"/>
      <w:r w:rsidRPr="000C26BA">
        <w:rPr>
          <w:sz w:val="27"/>
          <w:szCs w:val="27"/>
        </w:rPr>
        <w:t>аждан.</w:t>
      </w:r>
    </w:p>
    <w:p w:rsidR="007B3093" w:rsidRPr="000C26BA" w:rsidRDefault="007B3093" w:rsidP="007B3093">
      <w:pPr>
        <w:pStyle w:val="31"/>
        <w:tabs>
          <w:tab w:val="left" w:pos="900"/>
          <w:tab w:val="left" w:pos="1080"/>
        </w:tabs>
        <w:spacing w:after="0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По ревакцинации план выполнен – на </w:t>
      </w:r>
      <w:r w:rsidRPr="000C26BA">
        <w:rPr>
          <w:b/>
          <w:sz w:val="27"/>
          <w:szCs w:val="27"/>
        </w:rPr>
        <w:t>89,9%</w:t>
      </w:r>
      <w:r w:rsidRPr="000C26BA">
        <w:rPr>
          <w:sz w:val="27"/>
          <w:szCs w:val="27"/>
        </w:rPr>
        <w:t>, так как согласно сетевому графику часть данных прививок запланирована на сентябрь-декабрь текущего года.</w:t>
      </w:r>
    </w:p>
    <w:tbl>
      <w:tblPr>
        <w:tblW w:w="0" w:type="auto"/>
        <w:jc w:val="center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1389"/>
        <w:gridCol w:w="993"/>
        <w:gridCol w:w="1865"/>
        <w:gridCol w:w="1444"/>
        <w:gridCol w:w="1107"/>
        <w:gridCol w:w="1251"/>
      </w:tblGrid>
      <w:tr w:rsidR="007B3093" w:rsidRPr="004A67EC" w:rsidTr="00733F05">
        <w:trPr>
          <w:trHeight w:val="305"/>
          <w:jc w:val="center"/>
        </w:trPr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lastRenderedPageBreak/>
              <w:t>2018 год</w:t>
            </w:r>
          </w:p>
        </w:tc>
        <w:tc>
          <w:tcPr>
            <w:tcW w:w="4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2019 год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Темп роста в %  в 2019 году к  2018 году</w:t>
            </w:r>
          </w:p>
        </w:tc>
      </w:tr>
      <w:tr w:rsidR="007B3093" w:rsidRPr="004A67EC" w:rsidTr="00733F05">
        <w:trPr>
          <w:trHeight w:val="382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 2018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 2019 год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Выполнено за </w:t>
            </w:r>
            <w:r w:rsidRPr="004A67EC">
              <w:rPr>
                <w:lang w:val="en-US"/>
              </w:rPr>
              <w:t>I</w:t>
            </w:r>
            <w:r w:rsidRPr="004A67EC">
              <w:t xml:space="preserve"> полугодие 2019 г.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</w:p>
        </w:tc>
      </w:tr>
      <w:tr w:rsidR="007B3093" w:rsidRPr="004A67EC" w:rsidTr="00733F05">
        <w:trPr>
          <w:trHeight w:val="231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sz w:val="28"/>
                <w:szCs w:val="28"/>
                <w:lang w:val="en-US"/>
              </w:rPr>
            </w:pPr>
            <w:r w:rsidRPr="004A67EC">
              <w:t>Вакцинация-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rPr>
                <w:sz w:val="28"/>
                <w:szCs w:val="28"/>
                <w:lang w:val="en-US"/>
              </w:rPr>
              <w:t>(</w:t>
            </w:r>
            <w:r w:rsidRPr="004A67EC">
              <w:rPr>
                <w:lang w:val="en-US"/>
              </w:rPr>
              <w:t>V2)</w:t>
            </w:r>
            <w:r w:rsidRPr="004A67EC">
              <w:rPr>
                <w:sz w:val="28"/>
                <w:szCs w:val="28"/>
                <w:lang w:val="en-US"/>
              </w:rPr>
              <w:t xml:space="preserve"> - </w:t>
            </w:r>
            <w:r w:rsidRPr="004A67EC">
              <w:t>185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102,7 %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125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120,0 %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+ 16,9</w:t>
            </w:r>
          </w:p>
        </w:tc>
      </w:tr>
      <w:tr w:rsidR="007B3093" w:rsidRPr="004A67EC" w:rsidTr="00733F05">
        <w:trPr>
          <w:trHeight w:val="177"/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Ревакцинация-379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91,0 %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367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89,9 %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- 1,2</w:t>
            </w:r>
          </w:p>
        </w:tc>
      </w:tr>
    </w:tbl>
    <w:p w:rsidR="007B3093" w:rsidRDefault="007B3093" w:rsidP="007B3093">
      <w:pPr>
        <w:pStyle w:val="31"/>
        <w:tabs>
          <w:tab w:val="left" w:pos="900"/>
          <w:tab w:val="left" w:pos="1080"/>
        </w:tabs>
        <w:spacing w:after="0"/>
        <w:rPr>
          <w:b/>
          <w:sz w:val="28"/>
          <w:szCs w:val="28"/>
        </w:rPr>
      </w:pPr>
    </w:p>
    <w:p w:rsidR="007B3093" w:rsidRPr="000C26BA" w:rsidRDefault="007B3093" w:rsidP="007B3093">
      <w:pPr>
        <w:pStyle w:val="31"/>
        <w:tabs>
          <w:tab w:val="left" w:pos="900"/>
          <w:tab w:val="left" w:pos="1080"/>
        </w:tabs>
        <w:spacing w:after="0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За 1 полугодие 2019 года </w:t>
      </w:r>
      <w:r w:rsidRPr="000C26BA">
        <w:rPr>
          <w:b/>
          <w:sz w:val="27"/>
          <w:szCs w:val="27"/>
          <w:u w:val="single"/>
        </w:rPr>
        <w:t>проведено 968 исследованияй</w:t>
      </w:r>
      <w:proofErr w:type="gramStart"/>
      <w:r w:rsidRPr="000C26BA">
        <w:rPr>
          <w:b/>
          <w:sz w:val="27"/>
          <w:szCs w:val="27"/>
          <w:u w:val="single"/>
        </w:rPr>
        <w:t>1</w:t>
      </w:r>
      <w:proofErr w:type="gramEnd"/>
      <w:r w:rsidRPr="000C26BA">
        <w:rPr>
          <w:b/>
          <w:sz w:val="27"/>
          <w:szCs w:val="27"/>
          <w:u w:val="single"/>
        </w:rPr>
        <w:t xml:space="preserve"> на ВИЧ</w:t>
      </w:r>
      <w:r w:rsidRPr="000C26BA">
        <w:rPr>
          <w:sz w:val="27"/>
          <w:szCs w:val="27"/>
        </w:rPr>
        <w:t xml:space="preserve">, план на 2019 год составляет </w:t>
      </w:r>
      <w:r w:rsidRPr="000C26BA">
        <w:rPr>
          <w:b/>
          <w:sz w:val="27"/>
          <w:szCs w:val="27"/>
        </w:rPr>
        <w:t>1500</w:t>
      </w:r>
      <w:r w:rsidRPr="000C26BA">
        <w:rPr>
          <w:sz w:val="27"/>
          <w:szCs w:val="27"/>
        </w:rPr>
        <w:t xml:space="preserve"> человек, процент выполнения за  1 полугодие 2019 года составил </w:t>
      </w:r>
      <w:r w:rsidRPr="000C26BA">
        <w:rPr>
          <w:b/>
          <w:sz w:val="27"/>
          <w:szCs w:val="27"/>
        </w:rPr>
        <w:t>69%</w:t>
      </w:r>
      <w:r w:rsidRPr="000C26BA">
        <w:rPr>
          <w:sz w:val="27"/>
          <w:szCs w:val="27"/>
        </w:rPr>
        <w:t xml:space="preserve"> от запланированного объема на 2019 год. </w:t>
      </w:r>
    </w:p>
    <w:p w:rsidR="007B3093" w:rsidRPr="00D255C7" w:rsidRDefault="007B3093" w:rsidP="007B3093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color w:val="FF0000"/>
          <w:sz w:val="24"/>
          <w:szCs w:val="24"/>
        </w:rPr>
      </w:pPr>
    </w:p>
    <w:p w:rsidR="007B3093" w:rsidRPr="008F2806" w:rsidRDefault="007B3093" w:rsidP="007B3093">
      <w:pPr>
        <w:pStyle w:val="31"/>
        <w:tabs>
          <w:tab w:val="left" w:pos="900"/>
          <w:tab w:val="left" w:pos="1080"/>
        </w:tabs>
        <w:spacing w:after="0"/>
        <w:jc w:val="center"/>
        <w:rPr>
          <w:b/>
          <w:sz w:val="27"/>
          <w:szCs w:val="27"/>
        </w:rPr>
      </w:pPr>
      <w:r w:rsidRPr="008F2806">
        <w:rPr>
          <w:b/>
          <w:sz w:val="27"/>
          <w:szCs w:val="27"/>
        </w:rPr>
        <w:t>Исследований на ВИЧ</w:t>
      </w:r>
    </w:p>
    <w:tbl>
      <w:tblPr>
        <w:tblW w:w="0" w:type="auto"/>
        <w:jc w:val="center"/>
        <w:tblInd w:w="-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3"/>
        <w:gridCol w:w="1801"/>
        <w:gridCol w:w="1190"/>
        <w:gridCol w:w="1241"/>
        <w:gridCol w:w="1946"/>
        <w:gridCol w:w="1224"/>
        <w:gridCol w:w="1274"/>
      </w:tblGrid>
      <w:tr w:rsidR="007B3093" w:rsidRPr="004A67EC" w:rsidTr="007B3093">
        <w:trPr>
          <w:trHeight w:val="305"/>
          <w:jc w:val="center"/>
        </w:trPr>
        <w:tc>
          <w:tcPr>
            <w:tcW w:w="4134" w:type="dxa"/>
            <w:gridSpan w:val="3"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2018 год</w:t>
            </w:r>
          </w:p>
        </w:tc>
        <w:tc>
          <w:tcPr>
            <w:tcW w:w="4411" w:type="dxa"/>
            <w:gridSpan w:val="3"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2019 год</w:t>
            </w:r>
          </w:p>
        </w:tc>
        <w:tc>
          <w:tcPr>
            <w:tcW w:w="1274" w:type="dxa"/>
            <w:vMerge w:val="restart"/>
          </w:tcPr>
          <w:p w:rsidR="007B3093" w:rsidRPr="004A67EC" w:rsidRDefault="007B3093" w:rsidP="007B3093">
            <w:pPr>
              <w:pStyle w:val="af4"/>
            </w:pPr>
            <w:r w:rsidRPr="004A67EC">
              <w:t xml:space="preserve">Темп роста в %. </w:t>
            </w:r>
          </w:p>
          <w:p w:rsidR="007B3093" w:rsidRPr="004A67EC" w:rsidRDefault="007B3093" w:rsidP="007B3093">
            <w:pPr>
              <w:pStyle w:val="af4"/>
            </w:pPr>
            <w:r w:rsidRPr="004A67EC">
              <w:t xml:space="preserve">2018 -2019 </w:t>
            </w:r>
          </w:p>
        </w:tc>
      </w:tr>
      <w:tr w:rsidR="007B3093" w:rsidRPr="004A67EC" w:rsidTr="007B3093">
        <w:trPr>
          <w:trHeight w:val="1012"/>
          <w:jc w:val="center"/>
        </w:trPr>
        <w:tc>
          <w:tcPr>
            <w:tcW w:w="1143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2018 год</w:t>
            </w:r>
          </w:p>
        </w:tc>
        <w:tc>
          <w:tcPr>
            <w:tcW w:w="1801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Выполнено    в 1 полугодии 2018 года</w:t>
            </w:r>
          </w:p>
        </w:tc>
        <w:tc>
          <w:tcPr>
            <w:tcW w:w="1190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proofErr w:type="gramStart"/>
            <w:r w:rsidRPr="004A67EC">
              <w:t>выпол-нения</w:t>
            </w:r>
            <w:proofErr w:type="spellEnd"/>
            <w:proofErr w:type="gramEnd"/>
          </w:p>
        </w:tc>
        <w:tc>
          <w:tcPr>
            <w:tcW w:w="1241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План на  2019 год</w:t>
            </w:r>
          </w:p>
        </w:tc>
        <w:tc>
          <w:tcPr>
            <w:tcW w:w="1946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Выполнено в 1полугодии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2019 года</w:t>
            </w:r>
          </w:p>
        </w:tc>
        <w:tc>
          <w:tcPr>
            <w:tcW w:w="1224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 xml:space="preserve">% </w:t>
            </w:r>
            <w:proofErr w:type="spellStart"/>
            <w:r w:rsidRPr="004A67EC">
              <w:t>выпол</w:t>
            </w:r>
            <w:proofErr w:type="spellEnd"/>
            <w:r w:rsidRPr="004A67EC">
              <w:t>-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нения</w:t>
            </w:r>
          </w:p>
        </w:tc>
        <w:tc>
          <w:tcPr>
            <w:tcW w:w="1274" w:type="dxa"/>
            <w:vMerge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</w:p>
        </w:tc>
      </w:tr>
      <w:tr w:rsidR="007B3093" w:rsidRPr="004A67EC" w:rsidTr="007B3093">
        <w:trPr>
          <w:trHeight w:val="223"/>
          <w:jc w:val="center"/>
        </w:trPr>
        <w:tc>
          <w:tcPr>
            <w:tcW w:w="1143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</w:t>
            </w:r>
            <w:r>
              <w:t xml:space="preserve"> </w:t>
            </w:r>
            <w:r w:rsidRPr="004A67EC">
              <w:t>500</w:t>
            </w:r>
          </w:p>
        </w:tc>
        <w:tc>
          <w:tcPr>
            <w:tcW w:w="1801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915</w:t>
            </w:r>
          </w:p>
        </w:tc>
        <w:tc>
          <w:tcPr>
            <w:tcW w:w="1190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61,0</w:t>
            </w:r>
          </w:p>
        </w:tc>
        <w:tc>
          <w:tcPr>
            <w:tcW w:w="1241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</w:t>
            </w:r>
            <w:r>
              <w:t xml:space="preserve"> </w:t>
            </w:r>
            <w:r w:rsidRPr="004A67EC">
              <w:t>300</w:t>
            </w:r>
          </w:p>
        </w:tc>
        <w:tc>
          <w:tcPr>
            <w:tcW w:w="1946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968</w:t>
            </w:r>
          </w:p>
        </w:tc>
        <w:tc>
          <w:tcPr>
            <w:tcW w:w="1224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69%</w:t>
            </w:r>
          </w:p>
        </w:tc>
        <w:tc>
          <w:tcPr>
            <w:tcW w:w="1274" w:type="dxa"/>
            <w:vAlign w:val="center"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+8,0%</w:t>
            </w:r>
          </w:p>
        </w:tc>
      </w:tr>
    </w:tbl>
    <w:p w:rsidR="007B3093" w:rsidRDefault="007B3093" w:rsidP="007B3093">
      <w:pPr>
        <w:pStyle w:val="af4"/>
        <w:ind w:firstLine="709"/>
        <w:jc w:val="both"/>
        <w:rPr>
          <w:b/>
          <w:sz w:val="28"/>
          <w:szCs w:val="28"/>
          <w:u w:val="single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0C26BA">
        <w:rPr>
          <w:b/>
          <w:sz w:val="27"/>
          <w:szCs w:val="27"/>
          <w:u w:val="single"/>
        </w:rPr>
        <w:t xml:space="preserve">Основной характеристикой профилактической деятельности поликлиники  является </w:t>
      </w:r>
      <w:r w:rsidRPr="000C26BA">
        <w:rPr>
          <w:b/>
          <w:bCs/>
          <w:sz w:val="27"/>
          <w:szCs w:val="27"/>
          <w:u w:val="single"/>
        </w:rPr>
        <w:t>показатель полноты охвата населения медицинскими осмотрами</w:t>
      </w:r>
      <w:r w:rsidRPr="000C26BA">
        <w:rPr>
          <w:b/>
          <w:sz w:val="27"/>
          <w:szCs w:val="27"/>
          <w:u w:val="single"/>
        </w:rPr>
        <w:t>.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В 1 полугодии 2019 года проведена диспансеризация отдельных категорий граждан взрослого населения Северо-Енисейского района. План диспансеризации взрослых на 2019 год составляет </w:t>
      </w:r>
      <w:r w:rsidRPr="000C26BA">
        <w:rPr>
          <w:b/>
          <w:sz w:val="27"/>
          <w:szCs w:val="27"/>
          <w:u w:val="single"/>
        </w:rPr>
        <w:t>1 966 человек</w:t>
      </w:r>
      <w:r w:rsidRPr="000C26BA">
        <w:rPr>
          <w:sz w:val="27"/>
          <w:szCs w:val="27"/>
        </w:rPr>
        <w:t xml:space="preserve">. </w:t>
      </w:r>
    </w:p>
    <w:p w:rsidR="007B3093" w:rsidRPr="000C26BA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0C26BA">
        <w:rPr>
          <w:b/>
          <w:sz w:val="27"/>
          <w:szCs w:val="27"/>
          <w:u w:val="single"/>
        </w:rPr>
        <w:t>За 1 полугодие 2019 года первый этап диспансеризации прошли - 898 человек, что составляет 45,67% от годового плана.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  <w:u w:val="single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  <w:u w:val="single"/>
        </w:rPr>
        <w:t>Доминирующей группой является 1 группа здоровья (17,85%)</w:t>
      </w:r>
      <w:r w:rsidRPr="000C26BA">
        <w:rPr>
          <w:sz w:val="27"/>
          <w:szCs w:val="27"/>
        </w:rPr>
        <w:t xml:space="preserve">. На втором месте 3 группа здоровья - нуждающиеся в дополнительном обследовании, амбулаторном лечении и имеющие хронические заболевания. </w:t>
      </w:r>
    </w:p>
    <w:p w:rsidR="007B3093" w:rsidRPr="000C26BA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0C26BA">
        <w:rPr>
          <w:b/>
          <w:sz w:val="27"/>
          <w:szCs w:val="27"/>
          <w:u w:val="single"/>
        </w:rPr>
        <w:t>Одной из важных современных черт диспансеризации населения, является выявление неблагоприятных факторов риска, которые могут способствовать возникновению заболевания, выявление заболеваний на ранней стадии развития.</w:t>
      </w:r>
    </w:p>
    <w:p w:rsidR="008F2806" w:rsidRDefault="008F2806" w:rsidP="007B3093">
      <w:pPr>
        <w:pStyle w:val="af4"/>
        <w:jc w:val="center"/>
        <w:rPr>
          <w:b/>
          <w:sz w:val="27"/>
          <w:szCs w:val="27"/>
        </w:rPr>
      </w:pPr>
    </w:p>
    <w:p w:rsidR="007B3093" w:rsidRPr="000C26BA" w:rsidRDefault="007B3093" w:rsidP="007B3093">
      <w:pPr>
        <w:pStyle w:val="af4"/>
        <w:jc w:val="center"/>
        <w:rPr>
          <w:b/>
          <w:sz w:val="27"/>
          <w:szCs w:val="27"/>
        </w:rPr>
      </w:pPr>
      <w:r w:rsidRPr="000C26BA">
        <w:rPr>
          <w:b/>
          <w:sz w:val="27"/>
          <w:szCs w:val="27"/>
        </w:rPr>
        <w:t>Распределение факторов риска по возрастным группам и половой принадлежности</w:t>
      </w:r>
    </w:p>
    <w:p w:rsidR="007B3093" w:rsidRPr="00AB6044" w:rsidRDefault="007B3093" w:rsidP="007B3093">
      <w:pPr>
        <w:pStyle w:val="af4"/>
        <w:jc w:val="center"/>
        <w:rPr>
          <w:b/>
          <w:sz w:val="16"/>
          <w:szCs w:val="16"/>
        </w:rPr>
      </w:pPr>
    </w:p>
    <w:tbl>
      <w:tblPr>
        <w:tblW w:w="978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410"/>
        <w:gridCol w:w="693"/>
        <w:gridCol w:w="678"/>
        <w:gridCol w:w="472"/>
        <w:gridCol w:w="537"/>
        <w:gridCol w:w="14"/>
        <w:gridCol w:w="602"/>
        <w:gridCol w:w="662"/>
        <w:gridCol w:w="565"/>
        <w:gridCol w:w="457"/>
        <w:gridCol w:w="20"/>
        <w:gridCol w:w="642"/>
        <w:gridCol w:w="632"/>
        <w:gridCol w:w="688"/>
        <w:gridCol w:w="709"/>
      </w:tblGrid>
      <w:tr w:rsidR="007B3093" w:rsidRPr="000517C5" w:rsidTr="008F2806">
        <w:trPr>
          <w:trHeight w:hRule="exact" w:val="382"/>
        </w:trPr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Фактора риска</w:t>
            </w: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23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23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2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3093" w:rsidRPr="000517C5" w:rsidTr="008F2806">
        <w:trPr>
          <w:trHeight w:hRule="exact" w:val="874"/>
        </w:trPr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21 - 36 лет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39 - 60 лет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Старше 60 лет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7B3093" w:rsidRPr="000517C5" w:rsidTr="008F2806">
        <w:trPr>
          <w:trHeight w:hRule="exact" w:val="608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Повышенный уровень артериального давления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7B3093" w:rsidRPr="000517C5" w:rsidTr="008F2806">
        <w:trPr>
          <w:trHeight w:hRule="exact" w:val="55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Гипергликемия </w:t>
            </w:r>
            <w:proofErr w:type="spellStart"/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неуточненная</w:t>
            </w:r>
            <w:proofErr w:type="spellEnd"/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7B3093" w:rsidRPr="000517C5" w:rsidTr="008F2806">
        <w:trPr>
          <w:trHeight w:hRule="exact" w:val="38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Избыточная масса тела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242</w:t>
            </w:r>
          </w:p>
        </w:tc>
      </w:tr>
      <w:tr w:rsidR="007B3093" w:rsidRPr="000517C5" w:rsidTr="008F2806">
        <w:trPr>
          <w:trHeight w:hRule="exact" w:val="38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Курение табака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301</w:t>
            </w:r>
          </w:p>
        </w:tc>
      </w:tr>
      <w:tr w:rsidR="007B3093" w:rsidRPr="000517C5" w:rsidTr="008F2806">
        <w:trPr>
          <w:trHeight w:hRule="exact" w:val="56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Риск пагубного потребления алкоголя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</w:tr>
      <w:tr w:rsidR="007B3093" w:rsidRPr="000517C5" w:rsidTr="008F2806">
        <w:trPr>
          <w:trHeight w:hRule="exact" w:val="591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Низкая физическая активность 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</w:tr>
      <w:tr w:rsidR="007B3093" w:rsidRPr="000517C5" w:rsidTr="008F2806">
        <w:trPr>
          <w:trHeight w:hRule="exact" w:val="31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Нерациональное питание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436</w:t>
            </w:r>
          </w:p>
        </w:tc>
      </w:tr>
      <w:tr w:rsidR="007B3093" w:rsidRPr="000517C5" w:rsidTr="008F2806">
        <w:trPr>
          <w:trHeight w:hRule="exact" w:val="800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Высокий абсолютный суммарный сердечн</w:t>
            </w:r>
            <w:proofErr w:type="gramStart"/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о-</w:t>
            </w:r>
            <w:proofErr w:type="gramEnd"/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сосудистый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7B3093" w:rsidRPr="000517C5" w:rsidTr="008F2806">
        <w:trPr>
          <w:trHeight w:hRule="exact" w:val="993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Очень высокий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абсолютный суммарный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сердечно-</w:t>
            </w: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сосудистый</w:t>
            </w:r>
            <w:proofErr w:type="spellEnd"/>
            <w:proofErr w:type="gramEnd"/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риск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3093" w:rsidRPr="000517C5" w:rsidRDefault="007B3093" w:rsidP="007B3093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17C5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</w:tr>
    </w:tbl>
    <w:p w:rsidR="007B3093" w:rsidRDefault="007B3093" w:rsidP="007B3093">
      <w:pPr>
        <w:pStyle w:val="af4"/>
        <w:ind w:firstLine="567"/>
        <w:jc w:val="both"/>
        <w:rPr>
          <w:sz w:val="28"/>
          <w:szCs w:val="28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На первом месте - </w:t>
      </w:r>
      <w:r w:rsidRPr="000C26BA">
        <w:rPr>
          <w:sz w:val="27"/>
          <w:szCs w:val="27"/>
          <w:u w:val="single"/>
        </w:rPr>
        <w:t xml:space="preserve">нерациональное питание, преобладает во всех возрастных группах, </w:t>
      </w:r>
      <w:r w:rsidRPr="000C26BA">
        <w:rPr>
          <w:b/>
          <w:sz w:val="27"/>
          <w:szCs w:val="27"/>
        </w:rPr>
        <w:t>436 человек</w:t>
      </w:r>
      <w:r w:rsidRPr="000C26BA">
        <w:rPr>
          <w:sz w:val="27"/>
          <w:szCs w:val="27"/>
        </w:rPr>
        <w:t xml:space="preserve"> (48%) </w:t>
      </w:r>
      <w:proofErr w:type="gramStart"/>
      <w:r w:rsidRPr="000C26BA">
        <w:rPr>
          <w:sz w:val="27"/>
          <w:szCs w:val="27"/>
        </w:rPr>
        <w:t>от</w:t>
      </w:r>
      <w:proofErr w:type="gramEnd"/>
      <w:r w:rsidRPr="000C26BA">
        <w:rPr>
          <w:sz w:val="27"/>
          <w:szCs w:val="27"/>
        </w:rPr>
        <w:t xml:space="preserve"> осмотренных за 2019 год. 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На втором месте по распространенности – </w:t>
      </w:r>
      <w:r w:rsidRPr="000C26BA">
        <w:rPr>
          <w:sz w:val="27"/>
          <w:szCs w:val="27"/>
          <w:u w:val="single"/>
        </w:rPr>
        <w:t>курение</w:t>
      </w:r>
      <w:r w:rsidRPr="000C26BA">
        <w:rPr>
          <w:sz w:val="27"/>
          <w:szCs w:val="27"/>
        </w:rPr>
        <w:t xml:space="preserve">. Этот фактор риска выявлен у 301 человека (33%), курят 187 мужчин и 114 женщин. Курение распространено в большей степени в среднем возрасте (39-60 лет) прошедших анкетирование за 2019 год. 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На третьем месте - </w:t>
      </w:r>
      <w:r w:rsidRPr="000C26BA">
        <w:rPr>
          <w:sz w:val="27"/>
          <w:szCs w:val="27"/>
          <w:u w:val="single"/>
        </w:rPr>
        <w:t>избыточная масса тела</w:t>
      </w:r>
      <w:r w:rsidRPr="000C26BA">
        <w:rPr>
          <w:sz w:val="27"/>
          <w:szCs w:val="27"/>
        </w:rPr>
        <w:t xml:space="preserve"> </w:t>
      </w:r>
      <w:r w:rsidRPr="000C26BA">
        <w:rPr>
          <w:b/>
          <w:sz w:val="27"/>
          <w:szCs w:val="27"/>
        </w:rPr>
        <w:t>27%</w:t>
      </w:r>
      <w:r w:rsidRPr="000C26BA">
        <w:rPr>
          <w:sz w:val="27"/>
          <w:szCs w:val="27"/>
        </w:rPr>
        <w:t>, преобладает в возрасте 39-60 лет.</w:t>
      </w:r>
    </w:p>
    <w:p w:rsidR="007B3093" w:rsidRPr="000C26BA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0C26BA">
        <w:rPr>
          <w:sz w:val="27"/>
          <w:szCs w:val="27"/>
        </w:rPr>
        <w:t xml:space="preserve">В целях улучшения материально-технической базы </w:t>
      </w:r>
      <w:r w:rsidRPr="000C26BA">
        <w:rPr>
          <w:sz w:val="27"/>
          <w:szCs w:val="27"/>
          <w:lang w:eastAsia="en-US"/>
        </w:rPr>
        <w:t xml:space="preserve">в 1 полугодии 2019 года </w:t>
      </w:r>
      <w:r w:rsidRPr="000C26BA">
        <w:rPr>
          <w:b/>
          <w:sz w:val="27"/>
          <w:szCs w:val="27"/>
          <w:u w:val="single"/>
          <w:lang w:eastAsia="en-US"/>
        </w:rPr>
        <w:t>КГБУЗ «Северо-Енисейская районная больница» пополнилась автомобилем скорой медицинской помощи, класса «Б»,</w:t>
      </w:r>
      <w:r w:rsidRPr="000C26BA">
        <w:rPr>
          <w:sz w:val="27"/>
          <w:szCs w:val="27"/>
          <w:lang w:eastAsia="en-US"/>
        </w:rPr>
        <w:t xml:space="preserve"> </w:t>
      </w:r>
      <w:r w:rsidRPr="000C26BA">
        <w:rPr>
          <w:sz w:val="27"/>
          <w:szCs w:val="27"/>
        </w:rPr>
        <w:t xml:space="preserve">согласно приказу Агентства по управлению госимуществом №10-507П от 03.06.2019г. на </w:t>
      </w:r>
      <w:r w:rsidRPr="000C26BA">
        <w:rPr>
          <w:b/>
          <w:sz w:val="27"/>
          <w:szCs w:val="27"/>
          <w:u w:val="single"/>
        </w:rPr>
        <w:t>сумму 2 012 440 рублей.</w:t>
      </w:r>
    </w:p>
    <w:p w:rsidR="00733F05" w:rsidRDefault="00733F05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4945FC" w:rsidRDefault="007B3093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2B036F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«Борьба с </w:t>
      </w:r>
      <w:proofErr w:type="spellStart"/>
      <w:proofErr w:type="gramStart"/>
      <w:r w:rsidRPr="002B036F">
        <w:rPr>
          <w:rFonts w:ascii="Times New Roman" w:hAnsi="Times New Roman"/>
          <w:b/>
          <w:sz w:val="27"/>
          <w:szCs w:val="27"/>
          <w:u w:val="single"/>
        </w:rPr>
        <w:t>сердечно-сосудистыми</w:t>
      </w:r>
      <w:proofErr w:type="spellEnd"/>
      <w:proofErr w:type="gramEnd"/>
      <w:r w:rsidRPr="002B036F">
        <w:rPr>
          <w:rFonts w:ascii="Times New Roman" w:hAnsi="Times New Roman"/>
          <w:b/>
          <w:sz w:val="27"/>
          <w:szCs w:val="27"/>
          <w:u w:val="single"/>
        </w:rPr>
        <w:t xml:space="preserve"> заболеваниями» на территории Северо-Енисейского района</w:t>
      </w:r>
      <w:r w:rsidR="000C26BA" w:rsidRPr="002B036F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2B036F">
        <w:rPr>
          <w:rFonts w:ascii="Times New Roman" w:hAnsi="Times New Roman"/>
          <w:b/>
          <w:sz w:val="27"/>
          <w:szCs w:val="27"/>
          <w:u w:val="single"/>
        </w:rPr>
        <w:t xml:space="preserve"> </w:t>
      </w:r>
    </w:p>
    <w:p w:rsidR="007B3093" w:rsidRPr="002B036F" w:rsidRDefault="007B3093" w:rsidP="004945FC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2B036F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2B036F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2B036F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7B3093" w:rsidRDefault="007B3093" w:rsidP="007B3093">
      <w:pPr>
        <w:pStyle w:val="af0"/>
        <w:ind w:left="0" w:firstLine="709"/>
        <w:jc w:val="center"/>
        <w:rPr>
          <w:rFonts w:ascii="Times New Roman" w:hAnsi="Times New Roman"/>
          <w:sz w:val="32"/>
          <w:szCs w:val="32"/>
        </w:rPr>
      </w:pP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«Борьба с </w:t>
      </w:r>
      <w:proofErr w:type="spellStart"/>
      <w:proofErr w:type="gramStart"/>
      <w:r w:rsidRPr="000C26BA">
        <w:rPr>
          <w:rFonts w:ascii="Times New Roman" w:hAnsi="Times New Roman"/>
          <w:b/>
          <w:sz w:val="27"/>
          <w:szCs w:val="27"/>
          <w:u w:val="single"/>
        </w:rPr>
        <w:t>сердечно-сосудистыми</w:t>
      </w:r>
      <w:proofErr w:type="spellEnd"/>
      <w:proofErr w:type="gramEnd"/>
      <w:r w:rsidRPr="000C26BA">
        <w:rPr>
          <w:rFonts w:ascii="Times New Roman" w:hAnsi="Times New Roman"/>
          <w:b/>
          <w:sz w:val="27"/>
          <w:szCs w:val="27"/>
          <w:u w:val="single"/>
        </w:rPr>
        <w:t xml:space="preserve"> заболеваниями» </w:t>
      </w:r>
      <w:r w:rsidRPr="000C26BA">
        <w:rPr>
          <w:rFonts w:ascii="Times New Roman" w:hAnsi="Times New Roman"/>
          <w:sz w:val="27"/>
          <w:szCs w:val="27"/>
        </w:rPr>
        <w:t xml:space="preserve">направлена профилактику развития </w:t>
      </w:r>
      <w:proofErr w:type="spellStart"/>
      <w:r w:rsidRPr="000C26BA">
        <w:rPr>
          <w:rFonts w:ascii="Times New Roman" w:hAnsi="Times New Roman"/>
          <w:sz w:val="27"/>
          <w:szCs w:val="27"/>
        </w:rPr>
        <w:t>сердечно-сосудистых</w:t>
      </w:r>
      <w:proofErr w:type="spellEnd"/>
      <w:r w:rsidRPr="000C26BA">
        <w:rPr>
          <w:rFonts w:ascii="Times New Roman" w:hAnsi="Times New Roman"/>
          <w:sz w:val="27"/>
          <w:szCs w:val="27"/>
        </w:rPr>
        <w:t xml:space="preserve"> заболеваний, своевременное выявление факторов риска развития осложнений этих заболеваний, повышение качества и создание условий для оказания специализированной медицинской помощи. </w:t>
      </w: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b/>
          <w:sz w:val="27"/>
          <w:szCs w:val="27"/>
          <w:u w:val="single"/>
        </w:rPr>
        <w:t>Реализаций мероприятий регионального проекта на территории Северо-Енисейского района предусматривает:</w:t>
      </w:r>
      <w:r w:rsidRPr="000C26BA">
        <w:rPr>
          <w:rFonts w:ascii="Times New Roman" w:hAnsi="Times New Roman"/>
          <w:sz w:val="27"/>
          <w:szCs w:val="27"/>
        </w:rPr>
        <w:t xml:space="preserve"> 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определение групп населения, которым необходимо проведение дополнительных исследований на предмет наличия риска развития </w:t>
      </w:r>
      <w:proofErr w:type="spellStart"/>
      <w:proofErr w:type="gramStart"/>
      <w:r w:rsidRPr="000C26BA">
        <w:rPr>
          <w:sz w:val="27"/>
          <w:szCs w:val="27"/>
        </w:rPr>
        <w:t>сердечно-сосудистых</w:t>
      </w:r>
      <w:proofErr w:type="spellEnd"/>
      <w:proofErr w:type="gramEnd"/>
      <w:r w:rsidRPr="000C26BA">
        <w:rPr>
          <w:sz w:val="27"/>
          <w:szCs w:val="27"/>
        </w:rPr>
        <w:t xml:space="preserve"> заболеваний;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lastRenderedPageBreak/>
        <w:t>расширение перечня диагностических исследований на местах;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пересмотр требований к обследованию пациентов перед консультацией у специалиста в профильном </w:t>
      </w:r>
      <w:proofErr w:type="gramStart"/>
      <w:r w:rsidRPr="000C26BA">
        <w:rPr>
          <w:sz w:val="27"/>
          <w:szCs w:val="27"/>
        </w:rPr>
        <w:t>центре</w:t>
      </w:r>
      <w:proofErr w:type="gramEnd"/>
      <w:r w:rsidRPr="000C26BA">
        <w:rPr>
          <w:sz w:val="27"/>
          <w:szCs w:val="27"/>
        </w:rPr>
        <w:t xml:space="preserve"> для получения качественной и доступной медицинской помощи;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формирование потребности у населения ведения здорового образа жизни, здорового питания; 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повышение информированности населения о факторах риска заболеваний; 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>расширение перечня оснащения районных больниц современным оборудованием, обеспечение своевременной его замены;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>формирование штатных расписаний с учетом отдаленности и труднодоступности (наличие врача-кардиолога, врача-эндокринолога);</w:t>
      </w:r>
    </w:p>
    <w:p w:rsidR="007B3093" w:rsidRPr="000C26BA" w:rsidRDefault="007B3093" w:rsidP="002839C5">
      <w:pPr>
        <w:pStyle w:val="af4"/>
        <w:numPr>
          <w:ilvl w:val="0"/>
          <w:numId w:val="11"/>
        </w:numPr>
        <w:ind w:left="709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развитие практики консультационного лечения с использованием средств </w:t>
      </w:r>
      <w:proofErr w:type="spellStart"/>
      <w:r w:rsidRPr="000C26BA">
        <w:rPr>
          <w:sz w:val="27"/>
          <w:szCs w:val="27"/>
        </w:rPr>
        <w:t>телемедицинских</w:t>
      </w:r>
      <w:proofErr w:type="spellEnd"/>
      <w:r w:rsidRPr="000C26BA">
        <w:rPr>
          <w:sz w:val="27"/>
          <w:szCs w:val="27"/>
        </w:rPr>
        <w:t xml:space="preserve"> технологий.</w:t>
      </w: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0C26BA">
        <w:rPr>
          <w:rFonts w:ascii="Times New Roman" w:hAnsi="Times New Roman"/>
          <w:b/>
          <w:sz w:val="27"/>
          <w:szCs w:val="27"/>
        </w:rPr>
        <w:t>.</w:t>
      </w:r>
    </w:p>
    <w:p w:rsidR="007B3093" w:rsidRDefault="007B3093" w:rsidP="007B3093">
      <w:pPr>
        <w:pStyle w:val="af0"/>
        <w:ind w:left="0" w:firstLine="567"/>
        <w:jc w:val="both"/>
      </w:pPr>
    </w:p>
    <w:p w:rsidR="007B3093" w:rsidRPr="00F67429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u w:val="single"/>
        </w:rPr>
      </w:pPr>
      <w:r w:rsidRPr="000C26BA">
        <w:rPr>
          <w:rFonts w:ascii="Times New Roman" w:hAnsi="Times New Roman"/>
          <w:sz w:val="27"/>
          <w:szCs w:val="27"/>
        </w:rPr>
        <w:t xml:space="preserve">В </w:t>
      </w:r>
      <w:r w:rsidRPr="000C26BA">
        <w:rPr>
          <w:rFonts w:ascii="Times New Roman" w:hAnsi="Times New Roman"/>
          <w:sz w:val="27"/>
          <w:szCs w:val="27"/>
          <w:lang w:val="en-US"/>
        </w:rPr>
        <w:t>I</w:t>
      </w:r>
      <w:r w:rsidRPr="000C26BA">
        <w:rPr>
          <w:rFonts w:ascii="Times New Roman" w:hAnsi="Times New Roman"/>
          <w:sz w:val="27"/>
          <w:szCs w:val="27"/>
        </w:rPr>
        <w:t xml:space="preserve"> полугодии 2019 года</w:t>
      </w:r>
      <w:r w:rsidRPr="000C26BA">
        <w:rPr>
          <w:rFonts w:ascii="Times New Roman" w:hAnsi="Times New Roman"/>
          <w:b/>
          <w:sz w:val="27"/>
          <w:szCs w:val="27"/>
        </w:rPr>
        <w:t xml:space="preserve"> </w:t>
      </w:r>
      <w:r w:rsidRPr="000C26BA">
        <w:rPr>
          <w:rFonts w:ascii="Times New Roman" w:hAnsi="Times New Roman"/>
          <w:sz w:val="27"/>
          <w:szCs w:val="27"/>
        </w:rPr>
        <w:t xml:space="preserve">Северо-Енисейском районе, с целью своевременного выявления факторов риска развития </w:t>
      </w:r>
      <w:proofErr w:type="spellStart"/>
      <w:proofErr w:type="gramStart"/>
      <w:r w:rsidRPr="000C26BA">
        <w:rPr>
          <w:rFonts w:ascii="Times New Roman" w:hAnsi="Times New Roman"/>
          <w:sz w:val="27"/>
          <w:szCs w:val="27"/>
        </w:rPr>
        <w:t>сердечно-сосудистых</w:t>
      </w:r>
      <w:proofErr w:type="spellEnd"/>
      <w:proofErr w:type="gramEnd"/>
      <w:r w:rsidRPr="000C26BA">
        <w:rPr>
          <w:rFonts w:ascii="Times New Roman" w:hAnsi="Times New Roman"/>
          <w:sz w:val="27"/>
          <w:szCs w:val="27"/>
        </w:rPr>
        <w:t xml:space="preserve"> заболеваний,</w:t>
      </w:r>
      <w:r w:rsidRPr="000C26BA">
        <w:rPr>
          <w:rFonts w:ascii="Times New Roman" w:hAnsi="Times New Roman"/>
          <w:b/>
          <w:sz w:val="27"/>
          <w:szCs w:val="27"/>
        </w:rPr>
        <w:t xml:space="preserve">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проведена диспансеризация населения района. В отдаленные поселки района организованы выездные бригады врачей-специалистов</w:t>
      </w:r>
      <w:r w:rsidRPr="00F67429">
        <w:rPr>
          <w:rFonts w:ascii="Times New Roman" w:hAnsi="Times New Roman"/>
          <w:b/>
          <w:u w:val="single"/>
        </w:rPr>
        <w:t>.</w:t>
      </w:r>
    </w:p>
    <w:p w:rsidR="007B3093" w:rsidRPr="00D4367B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7B3093" w:rsidRDefault="007B3093" w:rsidP="007B3093">
      <w:pPr>
        <w:jc w:val="center"/>
        <w:rPr>
          <w:rFonts w:ascii="Times New Roman" w:hAnsi="Times New Roman"/>
          <w:b/>
          <w:sz w:val="27"/>
          <w:szCs w:val="27"/>
        </w:rPr>
      </w:pPr>
      <w:r w:rsidRPr="008F2806">
        <w:rPr>
          <w:rFonts w:ascii="Times New Roman" w:hAnsi="Times New Roman"/>
          <w:b/>
          <w:sz w:val="27"/>
          <w:szCs w:val="27"/>
        </w:rPr>
        <w:t>Динамика распределения групп здоровья</w:t>
      </w:r>
      <w:r w:rsidR="00733F05">
        <w:rPr>
          <w:rFonts w:ascii="Times New Roman" w:hAnsi="Times New Roman"/>
          <w:b/>
          <w:sz w:val="27"/>
          <w:szCs w:val="27"/>
        </w:rPr>
        <w:t xml:space="preserve"> по полугодиям</w:t>
      </w:r>
    </w:p>
    <w:p w:rsidR="00733F05" w:rsidRPr="008F2806" w:rsidRDefault="00733F05" w:rsidP="007B3093">
      <w:pPr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9383" w:type="dxa"/>
        <w:jc w:val="center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9"/>
        <w:gridCol w:w="2020"/>
        <w:gridCol w:w="1877"/>
        <w:gridCol w:w="1877"/>
        <w:gridCol w:w="2020"/>
      </w:tblGrid>
      <w:tr w:rsidR="007B3093" w:rsidRPr="004A67EC" w:rsidTr="00733F05">
        <w:trPr>
          <w:trHeight w:val="373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Группы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здоровья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1 полугодие2018 года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  <w:rPr>
                <w:b/>
              </w:rPr>
            </w:pPr>
            <w:r w:rsidRPr="004A67EC">
              <w:rPr>
                <w:b/>
              </w:rPr>
              <w:t>1 полугодие2019 года</w:t>
            </w:r>
          </w:p>
        </w:tc>
      </w:tr>
      <w:tr w:rsidR="007B3093" w:rsidRPr="004A67EC" w:rsidTr="00733F05">
        <w:trPr>
          <w:trHeight w:val="164"/>
          <w:jc w:val="center"/>
        </w:trPr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Прошли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1 этап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% от годового плана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(1994)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Прошли 1 этап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% от годового плана</w:t>
            </w:r>
          </w:p>
          <w:p w:rsidR="007B3093" w:rsidRPr="004A67EC" w:rsidRDefault="007B3093" w:rsidP="007B3093">
            <w:pPr>
              <w:pStyle w:val="af4"/>
              <w:jc w:val="center"/>
            </w:pPr>
            <w:r w:rsidRPr="004A67EC">
              <w:t>(1966)</w:t>
            </w:r>
          </w:p>
        </w:tc>
      </w:tr>
      <w:tr w:rsidR="007B3093" w:rsidRPr="004A67EC" w:rsidTr="00733F05">
        <w:trPr>
          <w:trHeight w:val="359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 группа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253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12,69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351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17,85</w:t>
            </w:r>
          </w:p>
        </w:tc>
      </w:tr>
      <w:tr w:rsidR="007B3093" w:rsidRPr="004A67EC" w:rsidTr="00733F05">
        <w:trPr>
          <w:trHeight w:val="359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2 группа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221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11,09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4,83</w:t>
            </w:r>
          </w:p>
        </w:tc>
      </w:tr>
      <w:tr w:rsidR="007B3093" w:rsidRPr="004A67EC" w:rsidTr="00733F05">
        <w:trPr>
          <w:trHeight w:val="359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3а группа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16,35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16,48</w:t>
            </w:r>
          </w:p>
        </w:tc>
      </w:tr>
      <w:tr w:rsidR="007B3093" w:rsidRPr="004A67EC" w:rsidTr="00733F05">
        <w:trPr>
          <w:trHeight w:val="359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3б группа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180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9,03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128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6,51</w:t>
            </w:r>
          </w:p>
        </w:tc>
      </w:tr>
      <w:tr w:rsidR="007B3093" w:rsidRPr="004A67EC" w:rsidTr="00733F05">
        <w:trPr>
          <w:trHeight w:val="376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ВСЕГО: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980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49,15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898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4A67EC" w:rsidRDefault="007B3093" w:rsidP="007B3093">
            <w:pPr>
              <w:pStyle w:val="af4"/>
              <w:jc w:val="center"/>
            </w:pPr>
            <w:r w:rsidRPr="004A67EC">
              <w:t>45,67</w:t>
            </w:r>
          </w:p>
        </w:tc>
      </w:tr>
    </w:tbl>
    <w:p w:rsidR="007B3093" w:rsidRPr="0087293C" w:rsidRDefault="007B3093" w:rsidP="007B3093">
      <w:pPr>
        <w:pStyle w:val="af4"/>
        <w:ind w:firstLine="709"/>
        <w:jc w:val="both"/>
        <w:rPr>
          <w:b/>
          <w:sz w:val="28"/>
          <w:szCs w:val="28"/>
          <w:u w:val="single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  <w:u w:val="single"/>
        </w:rPr>
        <w:t>Доминирующей группой является 1 группа здоровья (17,85%)</w:t>
      </w:r>
      <w:r w:rsidRPr="000C26BA">
        <w:rPr>
          <w:sz w:val="27"/>
          <w:szCs w:val="27"/>
        </w:rPr>
        <w:t xml:space="preserve">. На втором месте 3 группа здоровья - нуждающиеся в дополнительном обследовании, амбулаторном лечении и имеющие хронические заболевания. </w:t>
      </w: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</w:p>
    <w:p w:rsidR="007B3093" w:rsidRPr="000C26BA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0C26BA">
        <w:rPr>
          <w:sz w:val="27"/>
          <w:szCs w:val="27"/>
        </w:rPr>
        <w:t xml:space="preserve">По результатам проведения диспансеризации выявлено, что на первом месте группа хронических заболеваний </w:t>
      </w:r>
      <w:proofErr w:type="spellStart"/>
      <w:proofErr w:type="gramStart"/>
      <w:r w:rsidRPr="000C26BA">
        <w:rPr>
          <w:sz w:val="27"/>
          <w:szCs w:val="27"/>
        </w:rPr>
        <w:t>сердечно-сосудистой</w:t>
      </w:r>
      <w:proofErr w:type="spellEnd"/>
      <w:proofErr w:type="gramEnd"/>
      <w:r w:rsidRPr="000C26BA">
        <w:rPr>
          <w:sz w:val="27"/>
          <w:szCs w:val="27"/>
        </w:rPr>
        <w:t xml:space="preserve"> системы </w:t>
      </w:r>
      <w:r w:rsidRPr="000C26BA">
        <w:rPr>
          <w:b/>
          <w:sz w:val="27"/>
          <w:szCs w:val="27"/>
        </w:rPr>
        <w:t>479 человек (53%)</w:t>
      </w:r>
      <w:r w:rsidRPr="000C26BA">
        <w:rPr>
          <w:sz w:val="27"/>
          <w:szCs w:val="27"/>
        </w:rPr>
        <w:t xml:space="preserve">, на втором месте болезни эндокринной системы – </w:t>
      </w:r>
      <w:r w:rsidRPr="000C26BA">
        <w:rPr>
          <w:b/>
          <w:sz w:val="27"/>
          <w:szCs w:val="27"/>
        </w:rPr>
        <w:t>467 человек (52%)</w:t>
      </w:r>
      <w:r w:rsidRPr="000C26BA">
        <w:rPr>
          <w:sz w:val="27"/>
          <w:szCs w:val="27"/>
        </w:rPr>
        <w:t xml:space="preserve">, на третьем месте болезни органов пищеварения – </w:t>
      </w:r>
      <w:r w:rsidRPr="000C26BA">
        <w:rPr>
          <w:b/>
          <w:sz w:val="27"/>
          <w:szCs w:val="27"/>
        </w:rPr>
        <w:t>284 человека (32%).</w:t>
      </w:r>
    </w:p>
    <w:p w:rsidR="007B3093" w:rsidRPr="000C26BA" w:rsidRDefault="007B3093" w:rsidP="007B3093">
      <w:pPr>
        <w:pStyle w:val="af4"/>
        <w:rPr>
          <w:sz w:val="28"/>
          <w:szCs w:val="28"/>
        </w:rPr>
      </w:pPr>
    </w:p>
    <w:p w:rsidR="004945FC" w:rsidRDefault="007B3093" w:rsidP="004945FC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lastRenderedPageBreak/>
        <w:t>Реализация регионального проекта «Борьба с онкологическими заболеваниями»</w:t>
      </w:r>
      <w:r w:rsidR="000C26BA" w:rsidRPr="00416F8E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416F8E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  <w:r w:rsidR="004B2481" w:rsidRPr="00416F8E">
        <w:rPr>
          <w:rFonts w:ascii="Times New Roman" w:hAnsi="Times New Roman"/>
          <w:b/>
          <w:sz w:val="27"/>
          <w:szCs w:val="27"/>
          <w:u w:val="single"/>
        </w:rPr>
        <w:t xml:space="preserve"> </w:t>
      </w:r>
    </w:p>
    <w:p w:rsidR="007B3093" w:rsidRPr="00416F8E" w:rsidRDefault="007B3093" w:rsidP="004945FC">
      <w:pPr>
        <w:pStyle w:val="af0"/>
        <w:ind w:left="435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416F8E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7B3093" w:rsidRDefault="007B3093" w:rsidP="007B3093">
      <w:pPr>
        <w:pStyle w:val="af0"/>
        <w:ind w:left="0" w:firstLine="709"/>
        <w:jc w:val="both"/>
        <w:rPr>
          <w:rFonts w:ascii="Times New Roman" w:hAnsi="Times New Roman"/>
          <w:b/>
          <w:u w:val="single"/>
        </w:rPr>
      </w:pPr>
    </w:p>
    <w:p w:rsidR="007B3093" w:rsidRPr="000C26BA" w:rsidRDefault="007B3093" w:rsidP="007B3093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«Борьба с онкологическими заболеваниями» </w:t>
      </w:r>
      <w:r w:rsidRPr="000C26BA">
        <w:rPr>
          <w:rFonts w:ascii="Times New Roman" w:hAnsi="Times New Roman"/>
          <w:sz w:val="27"/>
          <w:szCs w:val="27"/>
        </w:rPr>
        <w:t xml:space="preserve">направлена на раннее выявление онкологических заболеваний и повышение приверженности к лечению, оказание медицинской помощи больным с онкологическими заболеваниями в соответствии с клиническими рекомендациями. </w:t>
      </w:r>
    </w:p>
    <w:p w:rsidR="007B3093" w:rsidRPr="000C26BA" w:rsidRDefault="007B3093" w:rsidP="007B3093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b/>
          <w:sz w:val="27"/>
          <w:szCs w:val="27"/>
          <w:u w:val="single"/>
        </w:rPr>
        <w:t>Реализаций мероприятий регионального проекта на территории Северо-Енисейского района предусматривает:</w:t>
      </w:r>
      <w:r w:rsidRPr="000C26BA">
        <w:rPr>
          <w:rFonts w:ascii="Times New Roman" w:hAnsi="Times New Roman"/>
          <w:sz w:val="27"/>
          <w:szCs w:val="27"/>
        </w:rPr>
        <w:t xml:space="preserve"> </w:t>
      </w:r>
    </w:p>
    <w:p w:rsidR="007B3093" w:rsidRPr="000C26BA" w:rsidRDefault="007B3093" w:rsidP="002839C5">
      <w:pPr>
        <w:pStyle w:val="af4"/>
        <w:numPr>
          <w:ilvl w:val="0"/>
          <w:numId w:val="12"/>
        </w:numPr>
        <w:jc w:val="both"/>
        <w:rPr>
          <w:sz w:val="27"/>
          <w:szCs w:val="27"/>
        </w:rPr>
      </w:pPr>
      <w:r w:rsidRPr="000C26BA">
        <w:rPr>
          <w:sz w:val="27"/>
          <w:szCs w:val="27"/>
        </w:rPr>
        <w:t>обеспечение возможности ранней диагностики, путем организации на краевом уровне выезда бригад врачей-онкологов, периодичность выездов не менее 2-х раз в год;</w:t>
      </w:r>
    </w:p>
    <w:p w:rsidR="007B3093" w:rsidRPr="000C26BA" w:rsidRDefault="007B3093" w:rsidP="002839C5">
      <w:pPr>
        <w:pStyle w:val="af4"/>
        <w:numPr>
          <w:ilvl w:val="0"/>
          <w:numId w:val="12"/>
        </w:numPr>
        <w:jc w:val="both"/>
        <w:rPr>
          <w:sz w:val="27"/>
          <w:szCs w:val="27"/>
        </w:rPr>
      </w:pPr>
      <w:r w:rsidRPr="000C26BA">
        <w:rPr>
          <w:sz w:val="27"/>
          <w:szCs w:val="27"/>
        </w:rPr>
        <w:t>развитие санитарно-просветительского направления в работе, увеличение охвата этой работой всего населения;</w:t>
      </w:r>
    </w:p>
    <w:p w:rsidR="007B3093" w:rsidRPr="000C26BA" w:rsidRDefault="007B3093" w:rsidP="002839C5">
      <w:pPr>
        <w:pStyle w:val="af4"/>
        <w:numPr>
          <w:ilvl w:val="0"/>
          <w:numId w:val="12"/>
        </w:numPr>
        <w:jc w:val="both"/>
        <w:rPr>
          <w:sz w:val="27"/>
          <w:szCs w:val="27"/>
        </w:rPr>
      </w:pPr>
      <w:r w:rsidRPr="000C26BA">
        <w:rPr>
          <w:sz w:val="27"/>
          <w:szCs w:val="27"/>
        </w:rPr>
        <w:t>организацию мобильных поликлиник;</w:t>
      </w:r>
    </w:p>
    <w:p w:rsidR="007B3093" w:rsidRPr="000C26BA" w:rsidRDefault="007B3093" w:rsidP="002839C5">
      <w:pPr>
        <w:pStyle w:val="af4"/>
        <w:numPr>
          <w:ilvl w:val="0"/>
          <w:numId w:val="12"/>
        </w:numPr>
        <w:jc w:val="both"/>
        <w:rPr>
          <w:sz w:val="27"/>
          <w:szCs w:val="27"/>
        </w:rPr>
      </w:pPr>
      <w:r w:rsidRPr="000C26BA">
        <w:rPr>
          <w:sz w:val="27"/>
          <w:szCs w:val="27"/>
        </w:rPr>
        <w:t>пересмотр и расширения перечня необходимого оборудования (МСКТ) для оснащения районной больницы с учетом транспортной доступности и отдаленности от межрайонного центра.</w:t>
      </w: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0C26BA">
        <w:rPr>
          <w:rFonts w:ascii="Times New Roman" w:hAnsi="Times New Roman"/>
          <w:sz w:val="27"/>
          <w:szCs w:val="27"/>
        </w:rPr>
        <w:t xml:space="preserve">В работе районной больницы главный акцент делался на диспансеризацию населения, которая является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важнейшим фактором выявления неблагоприятных факторов риска заболеваний, а также выявление заболеваний на ранней стадии развития</w:t>
      </w:r>
      <w:r w:rsidRPr="000C26BA">
        <w:rPr>
          <w:rFonts w:ascii="Times New Roman" w:hAnsi="Times New Roman"/>
          <w:b/>
          <w:sz w:val="27"/>
          <w:szCs w:val="27"/>
        </w:rPr>
        <w:t>.</w:t>
      </w: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0C26BA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0C26BA">
        <w:rPr>
          <w:rFonts w:ascii="Times New Roman" w:hAnsi="Times New Roman"/>
          <w:sz w:val="27"/>
          <w:szCs w:val="27"/>
        </w:rPr>
        <w:t xml:space="preserve">В </w:t>
      </w:r>
      <w:r w:rsidRPr="000C26BA">
        <w:rPr>
          <w:rFonts w:ascii="Times New Roman" w:hAnsi="Times New Roman"/>
          <w:sz w:val="27"/>
          <w:szCs w:val="27"/>
          <w:lang w:val="en-US"/>
        </w:rPr>
        <w:t>I</w:t>
      </w:r>
      <w:r w:rsidRPr="000C26BA">
        <w:rPr>
          <w:rFonts w:ascii="Times New Roman" w:hAnsi="Times New Roman"/>
          <w:sz w:val="27"/>
          <w:szCs w:val="27"/>
        </w:rPr>
        <w:t xml:space="preserve"> полугодии 2019 года</w:t>
      </w:r>
      <w:r w:rsidRPr="000C26BA">
        <w:rPr>
          <w:rFonts w:ascii="Times New Roman" w:hAnsi="Times New Roman"/>
          <w:b/>
          <w:sz w:val="27"/>
          <w:szCs w:val="27"/>
        </w:rPr>
        <w:t xml:space="preserve"> </w:t>
      </w:r>
      <w:r w:rsidRPr="000C26BA">
        <w:rPr>
          <w:rFonts w:ascii="Times New Roman" w:hAnsi="Times New Roman"/>
          <w:sz w:val="27"/>
          <w:szCs w:val="27"/>
        </w:rPr>
        <w:t xml:space="preserve">Северо-Енисейском районе, с целью своевременного выявления факторов риска развития </w:t>
      </w:r>
      <w:proofErr w:type="spellStart"/>
      <w:proofErr w:type="gramStart"/>
      <w:r w:rsidRPr="000C26BA">
        <w:rPr>
          <w:rFonts w:ascii="Times New Roman" w:hAnsi="Times New Roman"/>
          <w:sz w:val="27"/>
          <w:szCs w:val="27"/>
        </w:rPr>
        <w:t>сердечно-сосудистых</w:t>
      </w:r>
      <w:proofErr w:type="spellEnd"/>
      <w:proofErr w:type="gramEnd"/>
      <w:r w:rsidRPr="000C26BA">
        <w:rPr>
          <w:rFonts w:ascii="Times New Roman" w:hAnsi="Times New Roman"/>
          <w:sz w:val="27"/>
          <w:szCs w:val="27"/>
        </w:rPr>
        <w:t xml:space="preserve"> заболеваний,</w:t>
      </w:r>
      <w:r w:rsidRPr="000C26BA">
        <w:rPr>
          <w:rFonts w:ascii="Times New Roman" w:hAnsi="Times New Roman"/>
          <w:b/>
          <w:sz w:val="27"/>
          <w:szCs w:val="27"/>
        </w:rPr>
        <w:t xml:space="preserve"> </w:t>
      </w:r>
      <w:r w:rsidRPr="000C26BA">
        <w:rPr>
          <w:rFonts w:ascii="Times New Roman" w:hAnsi="Times New Roman"/>
          <w:b/>
          <w:sz w:val="27"/>
          <w:szCs w:val="27"/>
          <w:u w:val="single"/>
        </w:rPr>
        <w:t>проведена диспансеризация населения района. В отдаленные поселки района организованы выездные бригады врачей-специалистов.</w:t>
      </w:r>
    </w:p>
    <w:p w:rsidR="007B3093" w:rsidRPr="00D4367B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7B3093" w:rsidRPr="008F2806" w:rsidRDefault="007B3093" w:rsidP="007B3093">
      <w:pPr>
        <w:pStyle w:val="af4"/>
        <w:jc w:val="center"/>
        <w:rPr>
          <w:b/>
          <w:sz w:val="27"/>
          <w:szCs w:val="27"/>
        </w:rPr>
      </w:pPr>
      <w:r w:rsidRPr="008F2806">
        <w:rPr>
          <w:b/>
          <w:sz w:val="27"/>
          <w:szCs w:val="27"/>
        </w:rPr>
        <w:t>Динамика впервые выявленных заболеваний</w:t>
      </w:r>
      <w:r w:rsidR="00733F05">
        <w:rPr>
          <w:b/>
          <w:sz w:val="27"/>
          <w:szCs w:val="27"/>
        </w:rPr>
        <w:t xml:space="preserve"> за 2018-2019 годы</w:t>
      </w:r>
    </w:p>
    <w:p w:rsidR="007B3093" w:rsidRPr="00E07E22" w:rsidRDefault="007B3093" w:rsidP="007B3093">
      <w:pPr>
        <w:pStyle w:val="af4"/>
        <w:jc w:val="center"/>
        <w:rPr>
          <w:sz w:val="16"/>
          <w:szCs w:val="16"/>
        </w:rPr>
      </w:pPr>
    </w:p>
    <w:tbl>
      <w:tblPr>
        <w:tblW w:w="9439" w:type="dxa"/>
        <w:jc w:val="center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02"/>
        <w:gridCol w:w="1417"/>
        <w:gridCol w:w="1701"/>
        <w:gridCol w:w="1418"/>
        <w:gridCol w:w="1701"/>
      </w:tblGrid>
      <w:tr w:rsidR="007B3093" w:rsidRPr="000517C5" w:rsidTr="000C26BA">
        <w:trPr>
          <w:trHeight w:val="81"/>
          <w:jc w:val="center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Наименования заболевания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2018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2019 год</w:t>
            </w:r>
          </w:p>
        </w:tc>
      </w:tr>
      <w:tr w:rsidR="007B3093" w:rsidRPr="000517C5" w:rsidTr="000C26BA">
        <w:trPr>
          <w:trHeight w:val="802"/>
          <w:jc w:val="center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Количество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%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от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осмотренных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Количество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Default="007B3093" w:rsidP="007B3093">
            <w:pPr>
              <w:pStyle w:val="af4"/>
              <w:jc w:val="center"/>
            </w:pPr>
            <w:r w:rsidRPr="000517C5">
              <w:t xml:space="preserve">% 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от</w:t>
            </w:r>
          </w:p>
          <w:p w:rsidR="007B3093" w:rsidRPr="000517C5" w:rsidRDefault="007B3093" w:rsidP="007B3093">
            <w:pPr>
              <w:pStyle w:val="af4"/>
              <w:jc w:val="center"/>
            </w:pPr>
            <w:r w:rsidRPr="000517C5">
              <w:t>осмотренных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22,76%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  <w:rPr>
                <w:b/>
              </w:rPr>
            </w:pPr>
            <w:r w:rsidRPr="000517C5">
              <w:rPr>
                <w:b/>
              </w:rPr>
              <w:t>20,4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- с заболеваниями  эндокринной системы в т.ч. сахарный диабет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20,62%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18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- с заболеваниями  системы  кровообращения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0,41%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1,3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 xml:space="preserve">- </w:t>
            </w:r>
            <w:proofErr w:type="gramStart"/>
            <w:r w:rsidRPr="000517C5">
              <w:t>с</w:t>
            </w:r>
            <w:proofErr w:type="gramEnd"/>
            <w:r w:rsidRPr="000517C5">
              <w:t xml:space="preserve"> злокачественными новообразованиями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- с заболеваниями органов дыхания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0</w:t>
            </w:r>
          </w:p>
        </w:tc>
      </w:tr>
      <w:tr w:rsidR="007B3093" w:rsidRPr="000517C5" w:rsidTr="000C26BA">
        <w:trPr>
          <w:jc w:val="center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- заболевания других органов и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1,74%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093" w:rsidRPr="000517C5" w:rsidRDefault="007B3093" w:rsidP="007B3093">
            <w:pPr>
              <w:pStyle w:val="af4"/>
              <w:jc w:val="center"/>
            </w:pPr>
            <w:r w:rsidRPr="000517C5">
              <w:t>1,1</w:t>
            </w:r>
          </w:p>
        </w:tc>
      </w:tr>
    </w:tbl>
    <w:p w:rsidR="007B3093" w:rsidRPr="00416F8E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416F8E">
        <w:rPr>
          <w:sz w:val="27"/>
          <w:szCs w:val="27"/>
        </w:rPr>
        <w:lastRenderedPageBreak/>
        <w:t xml:space="preserve">Доминирующими заболеваниями среди впервые выявленных у граждан, являются заболевания эндокринной системы </w:t>
      </w:r>
      <w:r w:rsidRPr="00416F8E">
        <w:rPr>
          <w:b/>
          <w:sz w:val="27"/>
          <w:szCs w:val="27"/>
        </w:rPr>
        <w:t>162</w:t>
      </w:r>
      <w:r w:rsidRPr="00416F8E">
        <w:rPr>
          <w:sz w:val="27"/>
          <w:szCs w:val="27"/>
        </w:rPr>
        <w:t xml:space="preserve"> человека 18% от числа граждан, прошедших диспансеризацию за  2019 года, из них 54% отводится на нарушение обмена </w:t>
      </w:r>
      <w:proofErr w:type="spellStart"/>
      <w:r w:rsidRPr="00416F8E">
        <w:rPr>
          <w:sz w:val="27"/>
          <w:szCs w:val="27"/>
        </w:rPr>
        <w:t>липопротеинов</w:t>
      </w:r>
      <w:proofErr w:type="spellEnd"/>
      <w:r w:rsidRPr="00416F8E">
        <w:rPr>
          <w:sz w:val="27"/>
          <w:szCs w:val="27"/>
        </w:rPr>
        <w:t xml:space="preserve">, преобладающее  в возрастной группе 39-60 лет. </w:t>
      </w:r>
    </w:p>
    <w:p w:rsidR="007B3093" w:rsidRPr="00416F8E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416F8E">
        <w:rPr>
          <w:b/>
          <w:sz w:val="27"/>
          <w:szCs w:val="27"/>
          <w:u w:val="single"/>
        </w:rPr>
        <w:t>Из чего следует важность снижения или устранения факторов риска, таких как нерациональное питание, ожирение,  низкая физическая активность.</w:t>
      </w:r>
    </w:p>
    <w:p w:rsidR="007B3093" w:rsidRPr="00416F8E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416F8E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</w:rPr>
      </w:pPr>
      <w:r w:rsidRPr="00416F8E">
        <w:rPr>
          <w:rFonts w:ascii="Times New Roman" w:hAnsi="Times New Roman"/>
          <w:sz w:val="27"/>
          <w:szCs w:val="27"/>
        </w:rPr>
        <w:t>Среди впервые выявленных у граждан</w:t>
      </w:r>
      <w:r w:rsidRPr="00416F8E">
        <w:rPr>
          <w:rFonts w:ascii="Times New Roman" w:hAnsi="Times New Roman"/>
          <w:b/>
          <w:sz w:val="27"/>
          <w:szCs w:val="27"/>
        </w:rPr>
        <w:t xml:space="preserve"> </w:t>
      </w:r>
      <w:r w:rsidRPr="00416F8E">
        <w:rPr>
          <w:rFonts w:ascii="Times New Roman" w:hAnsi="Times New Roman"/>
          <w:sz w:val="27"/>
          <w:szCs w:val="27"/>
        </w:rPr>
        <w:t xml:space="preserve">заболеваний </w:t>
      </w:r>
      <w:r w:rsidRPr="00416F8E">
        <w:rPr>
          <w:rFonts w:ascii="Times New Roman" w:hAnsi="Times New Roman"/>
          <w:b/>
          <w:sz w:val="27"/>
          <w:szCs w:val="27"/>
        </w:rPr>
        <w:t xml:space="preserve">злокачественные новообразования составляют 0%. </w:t>
      </w:r>
    </w:p>
    <w:p w:rsidR="003C7D54" w:rsidRDefault="003C7D54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4945FC" w:rsidRDefault="007B3093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>Р</w:t>
      </w:r>
      <w:r w:rsidR="004B2481" w:rsidRPr="00416F8E">
        <w:rPr>
          <w:rFonts w:ascii="Times New Roman" w:hAnsi="Times New Roman"/>
          <w:b/>
          <w:sz w:val="27"/>
          <w:szCs w:val="27"/>
          <w:u w:val="single"/>
        </w:rPr>
        <w:t>еализация регионального проекта</w:t>
      </w: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 «Развитие детского здравоохранения, включая создание современной инфраструктуры оказания медицинской помощи детям» на территории Северо-Енисейского района </w:t>
      </w:r>
    </w:p>
    <w:p w:rsidR="007B3093" w:rsidRPr="00416F8E" w:rsidRDefault="007B3093" w:rsidP="004945FC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416F8E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7B3093" w:rsidRPr="00416F8E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416F8E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>Региональный проект Красноярского края «Программа развития детского здравоохранения Красноярского края, включая создание современной инфраструктуры оказания медицинской помощи детям».</w:t>
      </w:r>
    </w:p>
    <w:p w:rsidR="007B3093" w:rsidRPr="00416F8E" w:rsidRDefault="007B3093" w:rsidP="00416F8E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416F8E">
        <w:rPr>
          <w:rFonts w:ascii="Times New Roman" w:hAnsi="Times New Roman"/>
          <w:b/>
          <w:bCs/>
          <w:sz w:val="27"/>
          <w:szCs w:val="27"/>
        </w:rPr>
        <w:t>Цель:</w:t>
      </w:r>
      <w:r w:rsidRPr="00416F8E">
        <w:rPr>
          <w:rFonts w:ascii="Times New Roman" w:hAnsi="Times New Roman"/>
          <w:sz w:val="27"/>
          <w:szCs w:val="27"/>
        </w:rPr>
        <w:t> Снижение младенческой смертности в Красноярском крае до 4,7 на 1 000 родившихся живыми путем совершенствования оказания специализированной, в том числе высокотехнологичной, медицинской помощи детям, повышения доступности и качества медицинской помощи на всех этапах ее оказания, а также профилактики заболеваемости.</w:t>
      </w:r>
    </w:p>
    <w:p w:rsidR="007B3093" w:rsidRPr="004B2481" w:rsidRDefault="007B3093" w:rsidP="007B3093">
      <w:pPr>
        <w:pStyle w:val="af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«Программа развития детского здравоохранения Красноярского края, включая создание современной инфраструктуры оказания медицинской помощи детям» </w:t>
      </w:r>
      <w:r w:rsidRPr="004B2481">
        <w:rPr>
          <w:rFonts w:ascii="Times New Roman" w:hAnsi="Times New Roman"/>
          <w:sz w:val="27"/>
          <w:szCs w:val="27"/>
        </w:rPr>
        <w:t>направлена на развитие профилактического направления в педиатрии, внедрение современных профилактических технологий, улучшение материально-технической базы детских поликлиник, повышение квалификации кадров.</w:t>
      </w:r>
    </w:p>
    <w:p w:rsidR="007B3093" w:rsidRPr="004B2481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</w:p>
    <w:p w:rsidR="007B3093" w:rsidRPr="004B2481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b/>
          <w:sz w:val="27"/>
          <w:szCs w:val="27"/>
          <w:u w:val="single"/>
        </w:rPr>
        <w:t>Реализаций мероприятий регионального проекта на территории Северо-Енисейского района предусматривает:</w:t>
      </w:r>
      <w:r w:rsidRPr="004B2481">
        <w:rPr>
          <w:rFonts w:ascii="Times New Roman" w:hAnsi="Times New Roman"/>
          <w:sz w:val="27"/>
          <w:szCs w:val="27"/>
        </w:rPr>
        <w:t xml:space="preserve"> </w:t>
      </w:r>
    </w:p>
    <w:p w:rsidR="007B3093" w:rsidRPr="004B2481" w:rsidRDefault="007B3093" w:rsidP="002839C5">
      <w:pPr>
        <w:pStyle w:val="af4"/>
        <w:numPr>
          <w:ilvl w:val="0"/>
          <w:numId w:val="13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полное оснащение районной больницы </w:t>
      </w:r>
      <w:proofErr w:type="gramStart"/>
      <w:r w:rsidRPr="004B2481">
        <w:rPr>
          <w:sz w:val="27"/>
          <w:szCs w:val="27"/>
        </w:rPr>
        <w:t>медицинском</w:t>
      </w:r>
      <w:proofErr w:type="gramEnd"/>
      <w:r w:rsidRPr="004B2481">
        <w:rPr>
          <w:sz w:val="27"/>
          <w:szCs w:val="27"/>
        </w:rPr>
        <w:t xml:space="preserve"> оборудованием, обеспечение его своевременной замены;</w:t>
      </w:r>
    </w:p>
    <w:p w:rsidR="007B3093" w:rsidRPr="004B2481" w:rsidRDefault="007B3093" w:rsidP="002839C5">
      <w:pPr>
        <w:pStyle w:val="af4"/>
        <w:numPr>
          <w:ilvl w:val="0"/>
          <w:numId w:val="13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проведение </w:t>
      </w:r>
      <w:proofErr w:type="spellStart"/>
      <w:r w:rsidRPr="004B2481">
        <w:rPr>
          <w:sz w:val="27"/>
          <w:szCs w:val="27"/>
        </w:rPr>
        <w:t>онлайн-консультирований</w:t>
      </w:r>
      <w:proofErr w:type="spellEnd"/>
      <w:r w:rsidRPr="004B2481">
        <w:rPr>
          <w:sz w:val="27"/>
          <w:szCs w:val="27"/>
        </w:rPr>
        <w:t xml:space="preserve"> с использованием ресурсов </w:t>
      </w:r>
      <w:proofErr w:type="spellStart"/>
      <w:r w:rsidRPr="004B2481">
        <w:rPr>
          <w:sz w:val="27"/>
          <w:szCs w:val="27"/>
        </w:rPr>
        <w:t>телемедицинских</w:t>
      </w:r>
      <w:proofErr w:type="spellEnd"/>
      <w:r w:rsidRPr="004B2481">
        <w:rPr>
          <w:sz w:val="27"/>
          <w:szCs w:val="27"/>
        </w:rPr>
        <w:t xml:space="preserve"> технологий;</w:t>
      </w:r>
    </w:p>
    <w:p w:rsidR="007B3093" w:rsidRPr="004B2481" w:rsidRDefault="007B3093" w:rsidP="002839C5">
      <w:pPr>
        <w:pStyle w:val="af4"/>
        <w:numPr>
          <w:ilvl w:val="0"/>
          <w:numId w:val="13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>организация выездных бригад узких специалистов на места;</w:t>
      </w:r>
    </w:p>
    <w:p w:rsidR="007B3093" w:rsidRPr="004B2481" w:rsidRDefault="007B3093" w:rsidP="002839C5">
      <w:pPr>
        <w:pStyle w:val="af4"/>
        <w:numPr>
          <w:ilvl w:val="0"/>
          <w:numId w:val="13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>развитие школы молодого родителя в части здорового питания, правильного развития ребенка;</w:t>
      </w:r>
    </w:p>
    <w:p w:rsidR="007B3093" w:rsidRPr="004B2481" w:rsidRDefault="007B3093" w:rsidP="002839C5">
      <w:pPr>
        <w:pStyle w:val="af4"/>
        <w:numPr>
          <w:ilvl w:val="0"/>
          <w:numId w:val="13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>обеспечение доступности медицинской помощи, реабилитационных мероприятий для льготной категории детей.</w:t>
      </w:r>
    </w:p>
    <w:p w:rsidR="007B3093" w:rsidRPr="004B2481" w:rsidRDefault="007B3093" w:rsidP="007B3093">
      <w:pPr>
        <w:pStyle w:val="af4"/>
        <w:jc w:val="both"/>
        <w:rPr>
          <w:sz w:val="27"/>
          <w:szCs w:val="27"/>
        </w:rPr>
      </w:pPr>
    </w:p>
    <w:p w:rsidR="007B3093" w:rsidRPr="004B2481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Состояние социально-экономических условий жизни большинства семей имеющих и воспитывающих детей, сохранение высокого уровня заболеваемости </w:t>
      </w:r>
      <w:r w:rsidRPr="004B2481">
        <w:rPr>
          <w:sz w:val="27"/>
          <w:szCs w:val="27"/>
        </w:rPr>
        <w:lastRenderedPageBreak/>
        <w:t xml:space="preserve">детского населения, </w:t>
      </w:r>
      <w:r w:rsidRPr="004B2481">
        <w:rPr>
          <w:b/>
          <w:sz w:val="27"/>
          <w:szCs w:val="27"/>
          <w:u w:val="single"/>
        </w:rPr>
        <w:t>определяют необходимость совершенствования охраны здоровья детей.</w:t>
      </w:r>
      <w:r w:rsidRPr="004B2481">
        <w:rPr>
          <w:sz w:val="27"/>
          <w:szCs w:val="27"/>
        </w:rPr>
        <w:t xml:space="preserve"> </w:t>
      </w:r>
    </w:p>
    <w:p w:rsidR="007B3093" w:rsidRPr="004B2481" w:rsidRDefault="007B3093" w:rsidP="007B3093">
      <w:pPr>
        <w:pStyle w:val="af4"/>
        <w:ind w:firstLine="567"/>
        <w:jc w:val="both"/>
        <w:rPr>
          <w:b/>
          <w:sz w:val="27"/>
          <w:szCs w:val="27"/>
          <w:u w:val="single"/>
        </w:rPr>
      </w:pPr>
      <w:r w:rsidRPr="004B2481">
        <w:rPr>
          <w:b/>
          <w:sz w:val="27"/>
          <w:szCs w:val="27"/>
          <w:u w:val="single"/>
        </w:rPr>
        <w:t>Охрана здоровья детей и развитие детского здравоохранения определены как приоритетная одна из приоритетных задач развития здравоохранения.</w:t>
      </w:r>
    </w:p>
    <w:p w:rsidR="007B3093" w:rsidRPr="004B2481" w:rsidRDefault="007B3093" w:rsidP="007B3093">
      <w:pPr>
        <w:pStyle w:val="af4"/>
        <w:ind w:firstLine="567"/>
        <w:jc w:val="both"/>
        <w:rPr>
          <w:sz w:val="27"/>
          <w:szCs w:val="27"/>
        </w:rPr>
      </w:pPr>
    </w:p>
    <w:p w:rsidR="007B3093" w:rsidRPr="004B2481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В 2019 году в Северо-Енисейском районе запланировано </w:t>
      </w:r>
      <w:r w:rsidRPr="004B2481">
        <w:rPr>
          <w:b/>
          <w:sz w:val="27"/>
          <w:szCs w:val="27"/>
          <w:u w:val="single"/>
        </w:rPr>
        <w:t>90 родов</w:t>
      </w:r>
      <w:r w:rsidRPr="004B2481">
        <w:rPr>
          <w:sz w:val="27"/>
          <w:szCs w:val="27"/>
        </w:rPr>
        <w:t xml:space="preserve">. За 1 полугодие 2019 года было </w:t>
      </w:r>
      <w:r w:rsidRPr="004B2481">
        <w:rPr>
          <w:b/>
          <w:sz w:val="27"/>
          <w:szCs w:val="27"/>
          <w:u w:val="single"/>
        </w:rPr>
        <w:t>27 родов</w:t>
      </w:r>
      <w:r w:rsidRPr="004B2481">
        <w:rPr>
          <w:sz w:val="27"/>
          <w:szCs w:val="27"/>
        </w:rPr>
        <w:t xml:space="preserve">, родилось живыми - </w:t>
      </w:r>
      <w:r w:rsidRPr="004B2481">
        <w:rPr>
          <w:b/>
          <w:sz w:val="27"/>
          <w:szCs w:val="27"/>
          <w:u w:val="single"/>
        </w:rPr>
        <w:t>28 детей</w:t>
      </w:r>
      <w:r w:rsidRPr="004B2481">
        <w:rPr>
          <w:sz w:val="27"/>
          <w:szCs w:val="27"/>
        </w:rPr>
        <w:t xml:space="preserve"> (1 двойня).                                                                                                                                                                                                                     </w:t>
      </w:r>
    </w:p>
    <w:p w:rsidR="007B3093" w:rsidRPr="004B2481" w:rsidRDefault="007B3093" w:rsidP="007B3093">
      <w:pPr>
        <w:pStyle w:val="af4"/>
        <w:ind w:firstLine="567"/>
        <w:rPr>
          <w:sz w:val="27"/>
          <w:szCs w:val="27"/>
        </w:rPr>
      </w:pPr>
      <w:r w:rsidRPr="004B2481">
        <w:rPr>
          <w:sz w:val="27"/>
          <w:szCs w:val="27"/>
        </w:rPr>
        <w:t xml:space="preserve">Умерло от 0 - 6 дней – </w:t>
      </w:r>
      <w:r w:rsidRPr="004B2481">
        <w:rPr>
          <w:b/>
          <w:sz w:val="27"/>
          <w:szCs w:val="27"/>
        </w:rPr>
        <w:t>1 ребенок.</w:t>
      </w:r>
    </w:p>
    <w:p w:rsidR="007B3093" w:rsidRPr="004B2481" w:rsidRDefault="007B3093" w:rsidP="007B3093">
      <w:pPr>
        <w:pStyle w:val="af4"/>
        <w:ind w:firstLine="567"/>
        <w:rPr>
          <w:sz w:val="27"/>
          <w:szCs w:val="27"/>
        </w:rPr>
      </w:pPr>
      <w:r w:rsidRPr="004B2481">
        <w:rPr>
          <w:sz w:val="27"/>
          <w:szCs w:val="27"/>
        </w:rPr>
        <w:t xml:space="preserve">Перинатальная смертность составила – </w:t>
      </w:r>
      <w:r w:rsidRPr="004B2481">
        <w:rPr>
          <w:b/>
          <w:sz w:val="27"/>
          <w:szCs w:val="27"/>
        </w:rPr>
        <w:t>35,7 промилле</w:t>
      </w:r>
      <w:r w:rsidRPr="004B2481">
        <w:rPr>
          <w:sz w:val="27"/>
          <w:szCs w:val="27"/>
        </w:rPr>
        <w:t>.</w:t>
      </w:r>
    </w:p>
    <w:p w:rsidR="007B3093" w:rsidRPr="004B2481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sz w:val="27"/>
          <w:szCs w:val="27"/>
        </w:rPr>
        <w:t xml:space="preserve">Получено по родовым сертификатам за 1 полугодие 2019 года, всего </w:t>
      </w:r>
      <w:r w:rsidRPr="004B2481">
        <w:rPr>
          <w:rFonts w:ascii="Times New Roman" w:hAnsi="Times New Roman"/>
          <w:b/>
          <w:sz w:val="27"/>
          <w:szCs w:val="27"/>
        </w:rPr>
        <w:t>426 тыс. рублей</w:t>
      </w:r>
      <w:r w:rsidRPr="004B2481">
        <w:rPr>
          <w:rFonts w:ascii="Times New Roman" w:hAnsi="Times New Roman"/>
          <w:sz w:val="27"/>
          <w:szCs w:val="27"/>
        </w:rPr>
        <w:t xml:space="preserve">, в том числе по 1-му талону </w:t>
      </w:r>
      <w:r w:rsidRPr="004B2481">
        <w:rPr>
          <w:rFonts w:ascii="Times New Roman" w:hAnsi="Times New Roman"/>
          <w:b/>
          <w:sz w:val="27"/>
          <w:szCs w:val="27"/>
        </w:rPr>
        <w:t>162</w:t>
      </w:r>
      <w:r w:rsidRPr="004B2481">
        <w:rPr>
          <w:rFonts w:ascii="Times New Roman" w:hAnsi="Times New Roman"/>
          <w:sz w:val="27"/>
          <w:szCs w:val="27"/>
        </w:rPr>
        <w:t xml:space="preserve"> тыс. рублей, по 2-му талону </w:t>
      </w:r>
      <w:r w:rsidRPr="004B2481">
        <w:rPr>
          <w:rFonts w:ascii="Times New Roman" w:hAnsi="Times New Roman"/>
          <w:b/>
          <w:sz w:val="27"/>
          <w:szCs w:val="27"/>
        </w:rPr>
        <w:t>264</w:t>
      </w:r>
      <w:r w:rsidRPr="004B2481">
        <w:rPr>
          <w:rFonts w:ascii="Times New Roman" w:hAnsi="Times New Roman"/>
          <w:sz w:val="27"/>
          <w:szCs w:val="27"/>
        </w:rPr>
        <w:t xml:space="preserve"> тыс. рублей. </w:t>
      </w:r>
    </w:p>
    <w:p w:rsidR="007B3093" w:rsidRPr="004B2481" w:rsidRDefault="007B3093" w:rsidP="007B3093">
      <w:pPr>
        <w:pStyle w:val="af4"/>
        <w:ind w:firstLine="567"/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Охват беременных женщин ранним наблюдением (постановка на учет по беременности в сроке до 12 недель) за 1 полугодие 2019 года – </w:t>
      </w:r>
      <w:r w:rsidRPr="004B2481">
        <w:rPr>
          <w:b/>
          <w:sz w:val="27"/>
          <w:szCs w:val="27"/>
        </w:rPr>
        <w:t>85,4%</w:t>
      </w:r>
      <w:r w:rsidRPr="004B2481">
        <w:rPr>
          <w:sz w:val="27"/>
          <w:szCs w:val="27"/>
        </w:rPr>
        <w:t xml:space="preserve"> от количества беременных женщин, вставших на медицинский учет.</w:t>
      </w:r>
    </w:p>
    <w:p w:rsidR="007B3093" w:rsidRDefault="007B3093" w:rsidP="007B3093">
      <w:pPr>
        <w:pStyle w:val="af0"/>
        <w:ind w:left="0" w:firstLine="709"/>
        <w:jc w:val="both"/>
        <w:rPr>
          <w:rFonts w:ascii="Times New Roman" w:hAnsi="Times New Roman"/>
        </w:rPr>
      </w:pPr>
    </w:p>
    <w:p w:rsidR="007B3093" w:rsidRPr="00416F8E" w:rsidRDefault="007B3093" w:rsidP="006671BE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«Обеспечение медицинских организаций системы здравоохранения квалифицированными кадрами»</w:t>
      </w:r>
    </w:p>
    <w:p w:rsidR="006671BE" w:rsidRDefault="007B3093" w:rsidP="006671BE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</w:p>
    <w:p w:rsidR="007B3093" w:rsidRPr="00416F8E" w:rsidRDefault="007B3093" w:rsidP="006671BE">
      <w:pPr>
        <w:pStyle w:val="af0"/>
        <w:ind w:left="0"/>
        <w:jc w:val="center"/>
        <w:rPr>
          <w:rFonts w:ascii="Times New Roman" w:hAnsi="Times New Roman"/>
          <w:b/>
          <w:sz w:val="27"/>
          <w:szCs w:val="27"/>
          <w:u w:val="single"/>
        </w:rPr>
      </w:pP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416F8E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416F8E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</w:p>
    <w:p w:rsidR="007B3093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7B3093" w:rsidRPr="004B2481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4B2481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«Обеспечение медицинских организаций системы здравоохранения квалифицированными кадрами» </w:t>
      </w:r>
      <w:r w:rsidRPr="004B2481">
        <w:rPr>
          <w:rFonts w:ascii="Times New Roman" w:hAnsi="Times New Roman"/>
          <w:sz w:val="27"/>
          <w:szCs w:val="27"/>
        </w:rPr>
        <w:t xml:space="preserve">направлена на устранение дефицита кадров в </w:t>
      </w:r>
      <w:proofErr w:type="spellStart"/>
      <w:r w:rsidRPr="004B2481">
        <w:rPr>
          <w:rFonts w:ascii="Times New Roman" w:hAnsi="Times New Roman"/>
          <w:sz w:val="27"/>
          <w:szCs w:val="27"/>
        </w:rPr>
        <w:t>сердечно-сосудистой</w:t>
      </w:r>
      <w:proofErr w:type="spellEnd"/>
      <w:r w:rsidRPr="004B2481">
        <w:rPr>
          <w:rFonts w:ascii="Times New Roman" w:hAnsi="Times New Roman"/>
          <w:sz w:val="27"/>
          <w:szCs w:val="27"/>
        </w:rPr>
        <w:t>, онкологической службах медицинских организаций оказывающих медицинскую помощь детям, повышение профессионального уровня специалистов отрасли.</w:t>
      </w:r>
      <w:proofErr w:type="gramEnd"/>
    </w:p>
    <w:p w:rsidR="007B3093" w:rsidRPr="004B2481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B3093" w:rsidRPr="004B2481" w:rsidRDefault="007B3093" w:rsidP="007B3093">
      <w:pPr>
        <w:pStyle w:val="af0"/>
        <w:ind w:left="0" w:firstLine="567"/>
        <w:jc w:val="both"/>
        <w:rPr>
          <w:rFonts w:ascii="Times New Roman" w:hAnsi="Times New Roman"/>
          <w:b/>
          <w:sz w:val="27"/>
          <w:szCs w:val="27"/>
          <w:u w:val="single"/>
        </w:rPr>
      </w:pPr>
      <w:r w:rsidRPr="004B2481">
        <w:rPr>
          <w:rFonts w:ascii="Times New Roman" w:hAnsi="Times New Roman"/>
          <w:b/>
          <w:sz w:val="27"/>
          <w:szCs w:val="27"/>
          <w:u w:val="single"/>
        </w:rPr>
        <w:t>Реализаций мероприятий регионального проекта на территории Северо-Енисейского района предусматривает:</w:t>
      </w:r>
    </w:p>
    <w:p w:rsidR="007B3093" w:rsidRPr="004B2481" w:rsidRDefault="007B3093" w:rsidP="002839C5">
      <w:pPr>
        <w:pStyle w:val="af4"/>
        <w:numPr>
          <w:ilvl w:val="0"/>
          <w:numId w:val="14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>выработку мер стимулирования для тех специалистов, которые направляются на работу в отдаленные, труднодоступные районы (где отсутствует альтернатива получения медицинской помощи, нет частных клиник);</w:t>
      </w:r>
    </w:p>
    <w:p w:rsidR="007B3093" w:rsidRPr="004B2481" w:rsidRDefault="007B3093" w:rsidP="002839C5">
      <w:pPr>
        <w:pStyle w:val="af4"/>
        <w:numPr>
          <w:ilvl w:val="0"/>
          <w:numId w:val="14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обеспечение </w:t>
      </w:r>
      <w:proofErr w:type="spellStart"/>
      <w:r w:rsidRPr="004B2481">
        <w:rPr>
          <w:sz w:val="27"/>
          <w:szCs w:val="27"/>
        </w:rPr>
        <w:t>диффиринцированного</w:t>
      </w:r>
      <w:proofErr w:type="spellEnd"/>
      <w:r w:rsidRPr="004B2481">
        <w:rPr>
          <w:sz w:val="27"/>
          <w:szCs w:val="27"/>
        </w:rPr>
        <w:t xml:space="preserve"> подхода при формировании целевого показателя дорожной карты  средней заработной платы;</w:t>
      </w:r>
    </w:p>
    <w:p w:rsidR="007B3093" w:rsidRPr="004B2481" w:rsidRDefault="007B3093" w:rsidP="002839C5">
      <w:pPr>
        <w:pStyle w:val="af4"/>
        <w:numPr>
          <w:ilvl w:val="0"/>
          <w:numId w:val="14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разработку перечня социальных льгот для медицинских работников, работающих в </w:t>
      </w:r>
      <w:proofErr w:type="gramStart"/>
      <w:r w:rsidRPr="004B2481">
        <w:rPr>
          <w:sz w:val="27"/>
          <w:szCs w:val="27"/>
        </w:rPr>
        <w:t>районах</w:t>
      </w:r>
      <w:proofErr w:type="gramEnd"/>
      <w:r w:rsidRPr="004B2481">
        <w:rPr>
          <w:sz w:val="27"/>
          <w:szCs w:val="27"/>
        </w:rPr>
        <w:t xml:space="preserve"> Крайнего Севера;</w:t>
      </w:r>
    </w:p>
    <w:p w:rsidR="007B3093" w:rsidRPr="004B2481" w:rsidRDefault="007B3093" w:rsidP="002839C5">
      <w:pPr>
        <w:pStyle w:val="af4"/>
        <w:numPr>
          <w:ilvl w:val="0"/>
          <w:numId w:val="14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развитие и поощрение наставничества в </w:t>
      </w:r>
      <w:proofErr w:type="gramStart"/>
      <w:r w:rsidRPr="004B2481">
        <w:rPr>
          <w:sz w:val="27"/>
          <w:szCs w:val="27"/>
        </w:rPr>
        <w:t>учреждениях</w:t>
      </w:r>
      <w:proofErr w:type="gramEnd"/>
      <w:r w:rsidRPr="004B2481">
        <w:rPr>
          <w:sz w:val="27"/>
          <w:szCs w:val="27"/>
        </w:rPr>
        <w:t xml:space="preserve"> здравоохранения;</w:t>
      </w:r>
    </w:p>
    <w:p w:rsidR="007B3093" w:rsidRPr="004B2481" w:rsidRDefault="007B3093" w:rsidP="002839C5">
      <w:pPr>
        <w:pStyle w:val="af4"/>
        <w:numPr>
          <w:ilvl w:val="0"/>
          <w:numId w:val="14"/>
        </w:numPr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формирование на краевом уровне резерва мобильных кадров и маршрутизация с целью закрытия временных вакансий. </w:t>
      </w:r>
    </w:p>
    <w:p w:rsidR="007B3093" w:rsidRPr="004B2481" w:rsidRDefault="007B3093" w:rsidP="007B3093">
      <w:pPr>
        <w:pStyle w:val="af0"/>
        <w:ind w:left="0" w:firstLine="567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7B3093" w:rsidRPr="004B2481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4B2481">
        <w:rPr>
          <w:b/>
          <w:sz w:val="27"/>
          <w:szCs w:val="27"/>
          <w:u w:val="single"/>
          <w:lang w:eastAsia="en-US"/>
        </w:rPr>
        <w:t>В рамках реализации данного направления в Северо-Енисейском районе за последние несколько лет многое было сделано для обеспечения учреждений здравоохранения медицинскими специалистами</w:t>
      </w:r>
      <w:r w:rsidRPr="004B2481">
        <w:rPr>
          <w:sz w:val="27"/>
          <w:szCs w:val="27"/>
          <w:lang w:eastAsia="en-US"/>
        </w:rPr>
        <w:t>: введены дополнительные денежные выплаты сотрудникам первого звена, переформатирована работа поликлиники, п</w:t>
      </w:r>
      <w:r w:rsidRPr="004B2481">
        <w:rPr>
          <w:sz w:val="27"/>
          <w:szCs w:val="27"/>
        </w:rPr>
        <w:t xml:space="preserve">редоставление жилья медицинским </w:t>
      </w:r>
      <w:r w:rsidRPr="004B2481">
        <w:rPr>
          <w:sz w:val="27"/>
          <w:szCs w:val="27"/>
        </w:rPr>
        <w:lastRenderedPageBreak/>
        <w:t xml:space="preserve">работникам осуществляется в приоритетном порядке, по мере его строительства, или освобождения. </w:t>
      </w:r>
    </w:p>
    <w:p w:rsidR="007B3093" w:rsidRPr="004B2481" w:rsidRDefault="007B3093" w:rsidP="007B3093">
      <w:pPr>
        <w:pStyle w:val="af4"/>
        <w:ind w:firstLine="709"/>
        <w:jc w:val="both"/>
        <w:rPr>
          <w:sz w:val="27"/>
          <w:szCs w:val="27"/>
        </w:rPr>
      </w:pPr>
    </w:p>
    <w:p w:rsidR="007B3093" w:rsidRPr="004B2481" w:rsidRDefault="007B3093" w:rsidP="007B3093">
      <w:pPr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4B2481">
        <w:rPr>
          <w:rFonts w:ascii="Times New Roman" w:hAnsi="Times New Roman"/>
          <w:sz w:val="27"/>
          <w:szCs w:val="27"/>
          <w:lang w:eastAsia="en-US"/>
        </w:rPr>
        <w:t xml:space="preserve">По итогам первого полугодия 2019 года в Северо-Енисейской районной больнице врачей </w:t>
      </w:r>
      <w:r w:rsidRPr="004B2481">
        <w:rPr>
          <w:rFonts w:ascii="Times New Roman" w:hAnsi="Times New Roman"/>
          <w:b/>
          <w:sz w:val="27"/>
          <w:szCs w:val="27"/>
          <w:lang w:eastAsia="en-US"/>
        </w:rPr>
        <w:t>35</w:t>
      </w:r>
      <w:r w:rsidRPr="004B2481">
        <w:rPr>
          <w:rFonts w:ascii="Times New Roman" w:hAnsi="Times New Roman"/>
          <w:sz w:val="27"/>
          <w:szCs w:val="27"/>
          <w:lang w:eastAsia="en-US"/>
        </w:rPr>
        <w:t xml:space="preserve"> человек, среднего медицинского персонала </w:t>
      </w:r>
      <w:r w:rsidRPr="004B2481">
        <w:rPr>
          <w:rFonts w:ascii="Times New Roman" w:hAnsi="Times New Roman"/>
          <w:b/>
          <w:sz w:val="27"/>
          <w:szCs w:val="27"/>
          <w:lang w:eastAsia="en-US"/>
        </w:rPr>
        <w:t xml:space="preserve">118 </w:t>
      </w:r>
      <w:r w:rsidRPr="004B2481">
        <w:rPr>
          <w:rFonts w:ascii="Times New Roman" w:hAnsi="Times New Roman"/>
          <w:sz w:val="27"/>
          <w:szCs w:val="27"/>
          <w:lang w:eastAsia="en-US"/>
        </w:rPr>
        <w:t>человек и младшего медицинского персонала 14 человек.</w:t>
      </w:r>
    </w:p>
    <w:p w:rsidR="007B3093" w:rsidRPr="004B2481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По Северо-Енисейской районной больнице среднемесячная заработная плата за 1 полугодие 2019 года составила </w:t>
      </w:r>
      <w:r w:rsidRPr="004B2481">
        <w:rPr>
          <w:b/>
          <w:sz w:val="27"/>
          <w:szCs w:val="27"/>
          <w:u w:val="single"/>
        </w:rPr>
        <w:t>53 443,9</w:t>
      </w:r>
      <w:r w:rsidRPr="004B2481">
        <w:rPr>
          <w:sz w:val="27"/>
          <w:szCs w:val="27"/>
          <w:u w:val="single"/>
        </w:rPr>
        <w:t xml:space="preserve"> рублей</w:t>
      </w:r>
      <w:r w:rsidRPr="004B2481">
        <w:rPr>
          <w:sz w:val="27"/>
          <w:szCs w:val="27"/>
        </w:rPr>
        <w:t xml:space="preserve">, в том числе врачей </w:t>
      </w:r>
      <w:r w:rsidRPr="004B2481">
        <w:rPr>
          <w:b/>
          <w:sz w:val="27"/>
          <w:szCs w:val="27"/>
        </w:rPr>
        <w:t>101 670,7</w:t>
      </w:r>
      <w:r w:rsidRPr="004B2481">
        <w:rPr>
          <w:sz w:val="27"/>
          <w:szCs w:val="27"/>
        </w:rPr>
        <w:t xml:space="preserve"> рублей, среднего медперсонала </w:t>
      </w:r>
      <w:r w:rsidRPr="004B2481">
        <w:rPr>
          <w:b/>
          <w:sz w:val="27"/>
          <w:szCs w:val="27"/>
          <w:u w:val="single"/>
        </w:rPr>
        <w:t>51 995,2</w:t>
      </w:r>
      <w:r w:rsidRPr="004B2481">
        <w:rPr>
          <w:sz w:val="27"/>
          <w:szCs w:val="27"/>
        </w:rPr>
        <w:t xml:space="preserve"> рублей, младшего медперсонала </w:t>
      </w:r>
      <w:r w:rsidRPr="004B2481">
        <w:rPr>
          <w:b/>
          <w:sz w:val="27"/>
          <w:szCs w:val="27"/>
        </w:rPr>
        <w:t>43 851,1</w:t>
      </w:r>
      <w:r w:rsidRPr="004B2481">
        <w:rPr>
          <w:sz w:val="27"/>
          <w:szCs w:val="27"/>
        </w:rPr>
        <w:t xml:space="preserve"> рубля. </w:t>
      </w:r>
    </w:p>
    <w:p w:rsidR="007B3093" w:rsidRPr="004B2481" w:rsidRDefault="007B3093" w:rsidP="007B3093">
      <w:pPr>
        <w:pStyle w:val="af4"/>
        <w:ind w:firstLine="709"/>
        <w:jc w:val="both"/>
        <w:rPr>
          <w:sz w:val="27"/>
          <w:szCs w:val="27"/>
        </w:rPr>
      </w:pPr>
      <w:r w:rsidRPr="004B2481">
        <w:rPr>
          <w:sz w:val="27"/>
          <w:szCs w:val="27"/>
        </w:rPr>
        <w:t xml:space="preserve">Среднемесячная заработная плата врачам, среднему и младшему медицинскому персоналу выплачивается, в </w:t>
      </w:r>
      <w:proofErr w:type="gramStart"/>
      <w:r w:rsidRPr="004B2481">
        <w:rPr>
          <w:sz w:val="27"/>
          <w:szCs w:val="27"/>
        </w:rPr>
        <w:t>соответствии</w:t>
      </w:r>
      <w:proofErr w:type="gramEnd"/>
      <w:r w:rsidRPr="004B2481">
        <w:rPr>
          <w:sz w:val="27"/>
          <w:szCs w:val="27"/>
        </w:rPr>
        <w:t xml:space="preserve"> с дорожной картой, Утвержденной министерством здравоохранения Красноярского края для КГБУЗ «Северо-Енисейской районной больницы» на 2019 год.</w:t>
      </w:r>
    </w:p>
    <w:p w:rsidR="007B3093" w:rsidRDefault="007B3093" w:rsidP="007B3093">
      <w:pPr>
        <w:pStyle w:val="af0"/>
        <w:ind w:left="0"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B3093" w:rsidRPr="001C2317" w:rsidRDefault="007B3093" w:rsidP="006671BE">
      <w:pPr>
        <w:pStyle w:val="af0"/>
        <w:ind w:left="0" w:firstLine="567"/>
        <w:jc w:val="center"/>
        <w:rPr>
          <w:rFonts w:ascii="Times New Roman" w:hAnsi="Times New Roman"/>
          <w:b/>
          <w:sz w:val="27"/>
          <w:szCs w:val="27"/>
          <w:u w:val="single"/>
        </w:rPr>
      </w:pPr>
      <w:proofErr w:type="gramStart"/>
      <w:r w:rsidRPr="001C2317">
        <w:rPr>
          <w:rFonts w:ascii="Times New Roman" w:hAnsi="Times New Roman"/>
          <w:b/>
          <w:sz w:val="27"/>
          <w:szCs w:val="27"/>
          <w:u w:val="single"/>
        </w:rPr>
        <w:t>Реализация регионального проекта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</w:r>
      <w:r w:rsidR="004B2481" w:rsidRPr="001C2317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1C2317">
        <w:rPr>
          <w:rFonts w:ascii="Times New Roman" w:hAnsi="Times New Roman"/>
          <w:b/>
          <w:sz w:val="27"/>
          <w:szCs w:val="27"/>
          <w:u w:val="single"/>
        </w:rPr>
        <w:t>на территории Северо-Енисейского района</w:t>
      </w:r>
      <w:r w:rsidR="006671BE">
        <w:rPr>
          <w:rFonts w:ascii="Times New Roman" w:hAnsi="Times New Roman"/>
          <w:b/>
          <w:sz w:val="27"/>
          <w:szCs w:val="27"/>
          <w:u w:val="single"/>
        </w:rPr>
        <w:t xml:space="preserve"> </w:t>
      </w:r>
      <w:r w:rsidRPr="001C2317">
        <w:rPr>
          <w:rFonts w:ascii="Times New Roman" w:hAnsi="Times New Roman"/>
          <w:b/>
          <w:sz w:val="27"/>
          <w:szCs w:val="27"/>
          <w:u w:val="single"/>
        </w:rPr>
        <w:t xml:space="preserve">за </w:t>
      </w:r>
      <w:r w:rsidRPr="001C2317">
        <w:rPr>
          <w:rFonts w:ascii="Times New Roman" w:hAnsi="Times New Roman"/>
          <w:b/>
          <w:sz w:val="27"/>
          <w:szCs w:val="27"/>
          <w:u w:val="single"/>
          <w:lang w:val="en-US"/>
        </w:rPr>
        <w:t>I</w:t>
      </w:r>
      <w:r w:rsidRPr="001C2317">
        <w:rPr>
          <w:rFonts w:ascii="Times New Roman" w:hAnsi="Times New Roman"/>
          <w:b/>
          <w:sz w:val="27"/>
          <w:szCs w:val="27"/>
          <w:u w:val="single"/>
        </w:rPr>
        <w:t xml:space="preserve"> полугодие 2019 года</w:t>
      </w:r>
      <w:proofErr w:type="gramEnd"/>
    </w:p>
    <w:p w:rsidR="007B3093" w:rsidRDefault="007B3093" w:rsidP="007B3093">
      <w:pPr>
        <w:pStyle w:val="af0"/>
        <w:ind w:left="0" w:firstLine="709"/>
        <w:jc w:val="center"/>
        <w:rPr>
          <w:rFonts w:ascii="Times New Roman" w:hAnsi="Times New Roman"/>
          <w:b/>
          <w:u w:val="single"/>
        </w:rPr>
      </w:pPr>
    </w:p>
    <w:p w:rsidR="007B3093" w:rsidRPr="004B2481" w:rsidRDefault="007B3093" w:rsidP="007B3093">
      <w:pPr>
        <w:ind w:firstLine="567"/>
        <w:jc w:val="both"/>
        <w:rPr>
          <w:rFonts w:ascii="Times New Roman" w:hAnsi="Times New Roman"/>
          <w:sz w:val="27"/>
          <w:szCs w:val="27"/>
        </w:rPr>
      </w:pPr>
      <w:proofErr w:type="gramStart"/>
      <w:r w:rsidRPr="004B2481">
        <w:rPr>
          <w:rFonts w:ascii="Times New Roman" w:hAnsi="Times New Roman"/>
          <w:b/>
          <w:sz w:val="27"/>
          <w:szCs w:val="27"/>
          <w:u w:val="single"/>
        </w:rPr>
        <w:t xml:space="preserve">Реализация регионального проекта «Обеспечение медицинских организаций системы здравоохранения квалифицированными кадрами» </w:t>
      </w:r>
      <w:r w:rsidRPr="004B2481">
        <w:rPr>
          <w:rFonts w:ascii="Times New Roman" w:hAnsi="Times New Roman"/>
          <w:sz w:val="27"/>
          <w:szCs w:val="27"/>
        </w:rPr>
        <w:t>направлена на создание механизмов взаимодействия медицинских организаций на основе единой государственной информационной системы в сфере здравоохранения, что обеспечит преобразование и повышение эффективности функционирования отрасли здравоохранения на всех уровнях и создаст условия для использования гражданами электронных услуг и сервисов в сфере здравоохранения.</w:t>
      </w:r>
      <w:proofErr w:type="gramEnd"/>
    </w:p>
    <w:p w:rsidR="007B3093" w:rsidRPr="004B2481" w:rsidRDefault="007B3093" w:rsidP="007B3093">
      <w:pPr>
        <w:pStyle w:val="af0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4B2481">
        <w:rPr>
          <w:rFonts w:ascii="Times New Roman" w:hAnsi="Times New Roman"/>
          <w:b/>
          <w:sz w:val="27"/>
          <w:szCs w:val="27"/>
          <w:u w:val="single"/>
        </w:rPr>
        <w:t>Реализаций мероприятий регионального проекта на территории Северо-Енисейского района предусматривает</w:t>
      </w:r>
      <w:r w:rsidRPr="004B2481">
        <w:rPr>
          <w:sz w:val="27"/>
          <w:szCs w:val="27"/>
        </w:rPr>
        <w:t xml:space="preserve"> </w:t>
      </w:r>
      <w:r w:rsidRPr="004B2481">
        <w:rPr>
          <w:rFonts w:ascii="Times New Roman" w:hAnsi="Times New Roman"/>
          <w:sz w:val="27"/>
          <w:szCs w:val="27"/>
        </w:rPr>
        <w:t>обеспечение подключения отдаленных подразделений районной больницы к сети Интернет.</w:t>
      </w:r>
    </w:p>
    <w:p w:rsidR="007B3093" w:rsidRPr="004E6728" w:rsidRDefault="007B3093" w:rsidP="007B3093">
      <w:pPr>
        <w:ind w:firstLine="567"/>
        <w:jc w:val="both"/>
        <w:rPr>
          <w:rFonts w:ascii="Times New Roman" w:hAnsi="Times New Roman"/>
          <w:sz w:val="32"/>
          <w:szCs w:val="32"/>
        </w:rPr>
      </w:pPr>
    </w:p>
    <w:p w:rsidR="00111428" w:rsidRPr="00227ABA" w:rsidRDefault="00A00F42" w:rsidP="00514339">
      <w:pPr>
        <w:pStyle w:val="3"/>
        <w:keepNext w:val="0"/>
        <w:widowControl w:val="0"/>
        <w:numPr>
          <w:ilvl w:val="2"/>
          <w:numId w:val="1"/>
        </w:numPr>
        <w:tabs>
          <w:tab w:val="left" w:pos="3420"/>
        </w:tabs>
        <w:suppressAutoHyphens/>
        <w:spacing w:before="0" w:after="0"/>
        <w:ind w:left="0" w:firstLine="539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227ABA">
        <w:rPr>
          <w:rFonts w:ascii="Times New Roman" w:hAnsi="Times New Roman" w:cs="Times New Roman"/>
          <w:sz w:val="27"/>
          <w:szCs w:val="27"/>
          <w:u w:val="single"/>
        </w:rPr>
        <w:t>1</w:t>
      </w:r>
      <w:r w:rsidR="002A149D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B87F5C" w:rsidRPr="00227ABA">
        <w:rPr>
          <w:rFonts w:ascii="Times New Roman" w:hAnsi="Times New Roman" w:cs="Times New Roman"/>
          <w:sz w:val="27"/>
          <w:szCs w:val="27"/>
          <w:u w:val="single"/>
        </w:rPr>
        <w:t xml:space="preserve">. </w:t>
      </w:r>
      <w:r w:rsidR="00111428" w:rsidRPr="00227ABA">
        <w:rPr>
          <w:rFonts w:ascii="Times New Roman" w:hAnsi="Times New Roman" w:cs="Times New Roman"/>
          <w:sz w:val="27"/>
          <w:szCs w:val="27"/>
          <w:u w:val="single"/>
        </w:rPr>
        <w:t>Уровень жизни населения</w:t>
      </w:r>
    </w:p>
    <w:p w:rsidR="00111428" w:rsidRPr="007C41E3" w:rsidRDefault="00111428" w:rsidP="00111428">
      <w:pPr>
        <w:rPr>
          <w:sz w:val="27"/>
          <w:szCs w:val="27"/>
          <w:highlight w:val="yellow"/>
        </w:rPr>
      </w:pPr>
    </w:p>
    <w:p w:rsidR="00111428" w:rsidRPr="00227ABA" w:rsidRDefault="00111428" w:rsidP="00227ABA">
      <w:pPr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27ABA">
        <w:rPr>
          <w:rFonts w:ascii="Times New Roman" w:hAnsi="Times New Roman" w:cs="Times New Roman"/>
          <w:sz w:val="27"/>
          <w:szCs w:val="27"/>
        </w:rPr>
        <w:t>Заработная плата является важнейшим индикатором роста уровня жизни населения Северо-Енисейского района. Рост доходов граждан обеспечивает и рост благополучия жителей района. Поэтому, одним из основных безусловных приоритетов социально-экономического развития района является своевременная и полная выплата заработной платы, начисленной всем работникам предприятий и организаций района.</w:t>
      </w:r>
    </w:p>
    <w:p w:rsidR="001C2317" w:rsidRDefault="001C2317" w:rsidP="003A65FB">
      <w:pPr>
        <w:pStyle w:val="a3"/>
        <w:shd w:val="clear" w:color="auto" w:fill="FFFFFF" w:themeFill="background1"/>
        <w:ind w:firstLine="567"/>
        <w:rPr>
          <w:color w:val="000000"/>
          <w:sz w:val="27"/>
          <w:szCs w:val="27"/>
        </w:rPr>
      </w:pPr>
    </w:p>
    <w:p w:rsidR="00111428" w:rsidRDefault="00111428" w:rsidP="003A65FB">
      <w:pPr>
        <w:pStyle w:val="a3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 w:rsidRPr="00227ABA">
        <w:rPr>
          <w:color w:val="000000"/>
          <w:sz w:val="27"/>
          <w:szCs w:val="27"/>
        </w:rPr>
        <w:t xml:space="preserve">Среднемесячная заработная плата работников предприятий и организаций </w:t>
      </w:r>
      <w:r w:rsidR="00CC4D70" w:rsidRPr="00227ABA">
        <w:rPr>
          <w:color w:val="000000"/>
          <w:sz w:val="27"/>
          <w:szCs w:val="27"/>
        </w:rPr>
        <w:t xml:space="preserve">по данным </w:t>
      </w:r>
      <w:proofErr w:type="spellStart"/>
      <w:r w:rsidR="00CC4D70" w:rsidRPr="00227ABA">
        <w:rPr>
          <w:color w:val="000000"/>
          <w:sz w:val="27"/>
          <w:szCs w:val="27"/>
        </w:rPr>
        <w:t>Красноярскстата</w:t>
      </w:r>
      <w:proofErr w:type="spellEnd"/>
      <w:r w:rsidR="00CC4D70" w:rsidRPr="00227ABA">
        <w:rPr>
          <w:color w:val="000000"/>
          <w:sz w:val="27"/>
          <w:szCs w:val="27"/>
        </w:rPr>
        <w:t xml:space="preserve"> за </w:t>
      </w:r>
      <w:r w:rsidR="00514339">
        <w:rPr>
          <w:color w:val="000000"/>
          <w:sz w:val="27"/>
          <w:szCs w:val="27"/>
        </w:rPr>
        <w:t xml:space="preserve">1 полугодие </w:t>
      </w:r>
      <w:r w:rsidR="00CC4D70" w:rsidRPr="00227ABA">
        <w:rPr>
          <w:color w:val="000000"/>
          <w:sz w:val="27"/>
          <w:szCs w:val="27"/>
        </w:rPr>
        <w:t>201</w:t>
      </w:r>
      <w:r w:rsidR="00514339">
        <w:rPr>
          <w:color w:val="000000"/>
          <w:sz w:val="27"/>
          <w:szCs w:val="27"/>
        </w:rPr>
        <w:t>8</w:t>
      </w:r>
      <w:r w:rsidR="00CC4D70" w:rsidRPr="00227ABA">
        <w:rPr>
          <w:color w:val="000000"/>
          <w:sz w:val="27"/>
          <w:szCs w:val="27"/>
        </w:rPr>
        <w:t xml:space="preserve"> год по </w:t>
      </w:r>
      <w:r w:rsidR="00BD7553" w:rsidRPr="00227ABA">
        <w:rPr>
          <w:color w:val="000000"/>
          <w:sz w:val="27"/>
          <w:szCs w:val="27"/>
        </w:rPr>
        <w:t>Северо-Енисейско</w:t>
      </w:r>
      <w:r w:rsidR="00CC4D70" w:rsidRPr="00227ABA">
        <w:rPr>
          <w:color w:val="000000"/>
          <w:sz w:val="27"/>
          <w:szCs w:val="27"/>
        </w:rPr>
        <w:t>му</w:t>
      </w:r>
      <w:r w:rsidR="00BD7553" w:rsidRPr="00227ABA">
        <w:rPr>
          <w:color w:val="000000"/>
          <w:sz w:val="27"/>
          <w:szCs w:val="27"/>
        </w:rPr>
        <w:t xml:space="preserve"> </w:t>
      </w:r>
      <w:r w:rsidRPr="00227ABA">
        <w:rPr>
          <w:color w:val="000000"/>
          <w:sz w:val="27"/>
          <w:szCs w:val="27"/>
        </w:rPr>
        <w:t>район</w:t>
      </w:r>
      <w:r w:rsidR="00CC4D70" w:rsidRPr="00227ABA">
        <w:rPr>
          <w:color w:val="000000"/>
          <w:sz w:val="27"/>
          <w:szCs w:val="27"/>
        </w:rPr>
        <w:t>у</w:t>
      </w:r>
      <w:r w:rsidRPr="00227ABA">
        <w:rPr>
          <w:color w:val="000000"/>
          <w:sz w:val="27"/>
          <w:szCs w:val="27"/>
        </w:rPr>
        <w:t xml:space="preserve"> </w:t>
      </w:r>
      <w:r w:rsidR="00CC4D70" w:rsidRPr="00227ABA">
        <w:rPr>
          <w:color w:val="000000"/>
          <w:sz w:val="27"/>
          <w:szCs w:val="27"/>
        </w:rPr>
        <w:t xml:space="preserve">составила </w:t>
      </w:r>
      <w:r w:rsidR="003A65FB">
        <w:rPr>
          <w:b/>
          <w:color w:val="000000"/>
          <w:sz w:val="27"/>
          <w:szCs w:val="27"/>
          <w:u w:val="single"/>
        </w:rPr>
        <w:t>94 890,5</w:t>
      </w:r>
      <w:r w:rsidR="00B87F5C" w:rsidRPr="00227ABA">
        <w:rPr>
          <w:b/>
          <w:color w:val="000000"/>
          <w:sz w:val="27"/>
          <w:szCs w:val="27"/>
        </w:rPr>
        <w:t xml:space="preserve"> руб</w:t>
      </w:r>
      <w:r w:rsidR="00B87F5C" w:rsidRPr="00227ABA">
        <w:rPr>
          <w:color w:val="000000"/>
          <w:sz w:val="27"/>
          <w:szCs w:val="27"/>
        </w:rPr>
        <w:t xml:space="preserve">., и увеличилась по отношению к аналогичному периоду прошлого года на </w:t>
      </w:r>
      <w:r w:rsidR="003A65FB">
        <w:rPr>
          <w:b/>
          <w:color w:val="000000"/>
          <w:sz w:val="27"/>
          <w:szCs w:val="27"/>
        </w:rPr>
        <w:t>3,1</w:t>
      </w:r>
      <w:r w:rsidR="00B87F5C" w:rsidRPr="00227ABA">
        <w:rPr>
          <w:b/>
          <w:color w:val="000000"/>
          <w:sz w:val="27"/>
          <w:szCs w:val="27"/>
        </w:rPr>
        <w:t>%</w:t>
      </w:r>
      <w:r w:rsidR="00B87F5C" w:rsidRPr="00227ABA">
        <w:rPr>
          <w:color w:val="000000"/>
          <w:sz w:val="27"/>
          <w:szCs w:val="27"/>
        </w:rPr>
        <w:t xml:space="preserve">, и выше среднекраевой заработной платы в </w:t>
      </w:r>
      <w:r w:rsidR="003A65FB">
        <w:rPr>
          <w:b/>
          <w:color w:val="000000"/>
          <w:sz w:val="27"/>
          <w:szCs w:val="27"/>
        </w:rPr>
        <w:t>1,9</w:t>
      </w:r>
      <w:r w:rsidR="00B87F5C" w:rsidRPr="00227ABA">
        <w:rPr>
          <w:color w:val="000000"/>
          <w:sz w:val="27"/>
          <w:szCs w:val="27"/>
        </w:rPr>
        <w:t xml:space="preserve"> раза</w:t>
      </w:r>
      <w:r w:rsidR="00D55C72">
        <w:rPr>
          <w:color w:val="000000"/>
          <w:sz w:val="27"/>
          <w:szCs w:val="27"/>
        </w:rPr>
        <w:t xml:space="preserve"> (среднекраевая заработная плата 50 177,0 руб.)</w:t>
      </w:r>
      <w:r w:rsidR="00B87F5C" w:rsidRPr="00227ABA">
        <w:rPr>
          <w:color w:val="000000"/>
          <w:sz w:val="27"/>
          <w:szCs w:val="27"/>
        </w:rPr>
        <w:t>.</w:t>
      </w:r>
    </w:p>
    <w:p w:rsidR="00661673" w:rsidRPr="00227ABA" w:rsidRDefault="00661673" w:rsidP="00661673">
      <w:pPr>
        <w:pStyle w:val="a3"/>
        <w:shd w:val="clear" w:color="auto" w:fill="FFFFFF" w:themeFill="background1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По оценке 201</w:t>
      </w:r>
      <w:r w:rsidR="00B90D68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 xml:space="preserve"> года среднемесячная заработная плата работников предприятий и организаций Северо-Енисейского района составит </w:t>
      </w:r>
      <w:r w:rsidR="00B90D68">
        <w:rPr>
          <w:b/>
          <w:color w:val="000000"/>
          <w:sz w:val="27"/>
          <w:szCs w:val="27"/>
          <w:u w:val="single"/>
        </w:rPr>
        <w:t>96 917,1</w:t>
      </w:r>
      <w:r w:rsidRPr="00661673">
        <w:rPr>
          <w:b/>
          <w:color w:val="000000"/>
          <w:sz w:val="27"/>
          <w:szCs w:val="27"/>
          <w:u w:val="single"/>
        </w:rPr>
        <w:t xml:space="preserve"> руб.</w:t>
      </w:r>
      <w:r>
        <w:rPr>
          <w:color w:val="000000"/>
          <w:sz w:val="27"/>
          <w:szCs w:val="27"/>
        </w:rPr>
        <w:t xml:space="preserve"> </w:t>
      </w:r>
    </w:p>
    <w:p w:rsidR="006671BE" w:rsidRDefault="006671BE" w:rsidP="00C677E7">
      <w:pPr>
        <w:pStyle w:val="a3"/>
        <w:ind w:firstLine="567"/>
        <w:rPr>
          <w:color w:val="000000"/>
          <w:sz w:val="27"/>
          <w:szCs w:val="27"/>
        </w:rPr>
      </w:pPr>
    </w:p>
    <w:p w:rsidR="00E771A4" w:rsidRPr="00F66C40" w:rsidRDefault="00057DED" w:rsidP="00C677E7">
      <w:pPr>
        <w:pStyle w:val="a3"/>
        <w:ind w:firstLine="567"/>
        <w:rPr>
          <w:color w:val="000000"/>
          <w:sz w:val="27"/>
          <w:szCs w:val="27"/>
        </w:rPr>
      </w:pPr>
      <w:r w:rsidRPr="00F66C40">
        <w:rPr>
          <w:color w:val="000000"/>
          <w:sz w:val="27"/>
          <w:szCs w:val="27"/>
        </w:rPr>
        <w:t xml:space="preserve">Динамика </w:t>
      </w:r>
      <w:r w:rsidR="00111428" w:rsidRPr="00F66C40">
        <w:rPr>
          <w:color w:val="000000"/>
          <w:sz w:val="27"/>
          <w:szCs w:val="27"/>
        </w:rPr>
        <w:t xml:space="preserve"> среднемесячной  заработной плат</w:t>
      </w:r>
      <w:r w:rsidRPr="00F66C40">
        <w:rPr>
          <w:color w:val="000000"/>
          <w:sz w:val="27"/>
          <w:szCs w:val="27"/>
        </w:rPr>
        <w:t>ы</w:t>
      </w:r>
      <w:r w:rsidR="00111428" w:rsidRPr="00F66C40">
        <w:rPr>
          <w:color w:val="000000"/>
          <w:sz w:val="27"/>
          <w:szCs w:val="27"/>
        </w:rPr>
        <w:t xml:space="preserve"> </w:t>
      </w:r>
      <w:r w:rsidR="00BE49C5" w:rsidRPr="00F66C40">
        <w:rPr>
          <w:color w:val="000000"/>
          <w:sz w:val="27"/>
          <w:szCs w:val="27"/>
        </w:rPr>
        <w:t xml:space="preserve">работников предприятий и организаций </w:t>
      </w:r>
      <w:r w:rsidR="00111428" w:rsidRPr="00F66C40">
        <w:rPr>
          <w:color w:val="000000"/>
          <w:sz w:val="27"/>
          <w:szCs w:val="27"/>
        </w:rPr>
        <w:t>Северо-Енисейско</w:t>
      </w:r>
      <w:r w:rsidRPr="00F66C40">
        <w:rPr>
          <w:color w:val="000000"/>
          <w:sz w:val="27"/>
          <w:szCs w:val="27"/>
        </w:rPr>
        <w:t>го</w:t>
      </w:r>
      <w:r w:rsidR="00111428" w:rsidRPr="00F66C40">
        <w:rPr>
          <w:color w:val="000000"/>
          <w:sz w:val="27"/>
          <w:szCs w:val="27"/>
        </w:rPr>
        <w:t xml:space="preserve"> район</w:t>
      </w:r>
      <w:r w:rsidRPr="00F66C40">
        <w:rPr>
          <w:color w:val="000000"/>
          <w:sz w:val="27"/>
          <w:szCs w:val="27"/>
        </w:rPr>
        <w:t>а</w:t>
      </w:r>
      <w:r w:rsidR="00111428" w:rsidRPr="00F66C40">
        <w:rPr>
          <w:color w:val="000000"/>
          <w:sz w:val="27"/>
          <w:szCs w:val="27"/>
        </w:rPr>
        <w:t xml:space="preserve"> </w:t>
      </w:r>
      <w:r w:rsidRPr="00F66C40">
        <w:rPr>
          <w:color w:val="000000"/>
          <w:sz w:val="27"/>
          <w:szCs w:val="27"/>
        </w:rPr>
        <w:t>представлена</w:t>
      </w:r>
      <w:r w:rsidR="00645045" w:rsidRPr="00F66C40">
        <w:rPr>
          <w:color w:val="000000"/>
          <w:sz w:val="27"/>
          <w:szCs w:val="27"/>
        </w:rPr>
        <w:t xml:space="preserve"> в таблице </w:t>
      </w:r>
      <w:r w:rsidR="00645045" w:rsidRPr="00E846B7">
        <w:rPr>
          <w:color w:val="000000"/>
          <w:sz w:val="27"/>
          <w:szCs w:val="27"/>
        </w:rPr>
        <w:t>№</w:t>
      </w:r>
      <w:r w:rsidRPr="00E846B7">
        <w:rPr>
          <w:color w:val="000000"/>
          <w:sz w:val="27"/>
          <w:szCs w:val="27"/>
        </w:rPr>
        <w:t>1</w:t>
      </w:r>
      <w:r w:rsidR="007252CE">
        <w:rPr>
          <w:color w:val="000000"/>
          <w:sz w:val="27"/>
          <w:szCs w:val="27"/>
        </w:rPr>
        <w:t>4</w:t>
      </w:r>
      <w:r w:rsidR="00645045" w:rsidRPr="00E846B7">
        <w:rPr>
          <w:color w:val="000000"/>
          <w:sz w:val="27"/>
          <w:szCs w:val="27"/>
        </w:rPr>
        <w:t>.</w:t>
      </w:r>
    </w:p>
    <w:p w:rsidR="00A00F42" w:rsidRPr="007C41E3" w:rsidRDefault="00A00F42" w:rsidP="00B87F5C">
      <w:pPr>
        <w:pStyle w:val="a3"/>
        <w:ind w:firstLine="540"/>
        <w:jc w:val="center"/>
        <w:rPr>
          <w:b/>
          <w:color w:val="000000"/>
          <w:sz w:val="27"/>
          <w:szCs w:val="27"/>
          <w:highlight w:val="yellow"/>
        </w:rPr>
      </w:pPr>
    </w:p>
    <w:p w:rsidR="00111428" w:rsidRPr="00F66C40" w:rsidRDefault="00057DED" w:rsidP="00B87F5C">
      <w:pPr>
        <w:pStyle w:val="a3"/>
        <w:ind w:firstLine="540"/>
        <w:jc w:val="center"/>
        <w:rPr>
          <w:b/>
          <w:color w:val="000000"/>
          <w:sz w:val="27"/>
          <w:szCs w:val="27"/>
        </w:rPr>
      </w:pPr>
      <w:r w:rsidRPr="00F66C40">
        <w:rPr>
          <w:b/>
          <w:color w:val="000000"/>
          <w:sz w:val="27"/>
          <w:szCs w:val="27"/>
        </w:rPr>
        <w:t>Динамика среднемесячной</w:t>
      </w:r>
      <w:r w:rsidR="00111428" w:rsidRPr="00F66C40">
        <w:rPr>
          <w:b/>
          <w:color w:val="000000"/>
          <w:sz w:val="27"/>
          <w:szCs w:val="27"/>
        </w:rPr>
        <w:t xml:space="preserve">  заработн</w:t>
      </w:r>
      <w:r w:rsidRPr="00F66C40">
        <w:rPr>
          <w:b/>
          <w:color w:val="000000"/>
          <w:sz w:val="27"/>
          <w:szCs w:val="27"/>
        </w:rPr>
        <w:t>ой</w:t>
      </w:r>
      <w:r w:rsidR="00111428" w:rsidRPr="00F66C40">
        <w:rPr>
          <w:b/>
          <w:color w:val="000000"/>
          <w:sz w:val="27"/>
          <w:szCs w:val="27"/>
        </w:rPr>
        <w:t xml:space="preserve"> плат</w:t>
      </w:r>
      <w:r w:rsidRPr="00F66C40">
        <w:rPr>
          <w:b/>
          <w:color w:val="000000"/>
          <w:sz w:val="27"/>
          <w:szCs w:val="27"/>
        </w:rPr>
        <w:t>ы</w:t>
      </w:r>
      <w:r w:rsidR="00BE49C5" w:rsidRPr="00F66C40">
        <w:rPr>
          <w:b/>
          <w:color w:val="000000"/>
          <w:sz w:val="27"/>
          <w:szCs w:val="27"/>
        </w:rPr>
        <w:t xml:space="preserve"> работников</w:t>
      </w:r>
      <w:r w:rsidR="00111428" w:rsidRPr="00F66C40">
        <w:rPr>
          <w:b/>
          <w:color w:val="000000"/>
          <w:sz w:val="27"/>
          <w:szCs w:val="27"/>
        </w:rPr>
        <w:t xml:space="preserve"> </w:t>
      </w:r>
      <w:r w:rsidR="00BE49C5" w:rsidRPr="00F66C40">
        <w:rPr>
          <w:b/>
          <w:color w:val="000000"/>
          <w:sz w:val="27"/>
          <w:szCs w:val="27"/>
        </w:rPr>
        <w:t xml:space="preserve">предприятий и </w:t>
      </w:r>
      <w:r w:rsidR="00B87F5C" w:rsidRPr="00F66C40">
        <w:rPr>
          <w:b/>
          <w:color w:val="000000"/>
          <w:sz w:val="27"/>
          <w:szCs w:val="27"/>
        </w:rPr>
        <w:t xml:space="preserve">организаций </w:t>
      </w:r>
      <w:r w:rsidRPr="00F66C40">
        <w:rPr>
          <w:b/>
          <w:color w:val="000000"/>
          <w:sz w:val="27"/>
          <w:szCs w:val="27"/>
        </w:rPr>
        <w:t>Северо-Енисейского</w:t>
      </w:r>
      <w:r w:rsidR="00111428" w:rsidRPr="00F66C40">
        <w:rPr>
          <w:b/>
          <w:color w:val="000000"/>
          <w:sz w:val="27"/>
          <w:szCs w:val="27"/>
        </w:rPr>
        <w:t xml:space="preserve"> район</w:t>
      </w:r>
      <w:r w:rsidRPr="00F66C40">
        <w:rPr>
          <w:b/>
          <w:color w:val="000000"/>
          <w:sz w:val="27"/>
          <w:szCs w:val="27"/>
        </w:rPr>
        <w:t>а</w:t>
      </w:r>
      <w:r w:rsidR="00111428" w:rsidRPr="00F66C40">
        <w:rPr>
          <w:b/>
          <w:color w:val="000000"/>
          <w:sz w:val="27"/>
          <w:szCs w:val="27"/>
        </w:rPr>
        <w:t xml:space="preserve"> </w:t>
      </w:r>
    </w:p>
    <w:p w:rsidR="00B87F5C" w:rsidRPr="00F66C40" w:rsidRDefault="00B87F5C" w:rsidP="00B87F5C">
      <w:pPr>
        <w:pStyle w:val="a3"/>
        <w:ind w:firstLine="540"/>
        <w:jc w:val="right"/>
        <w:rPr>
          <w:color w:val="000000"/>
          <w:sz w:val="24"/>
          <w:szCs w:val="24"/>
        </w:rPr>
      </w:pPr>
      <w:r w:rsidRPr="00F66C40">
        <w:rPr>
          <w:color w:val="000000"/>
          <w:sz w:val="24"/>
          <w:szCs w:val="24"/>
        </w:rPr>
        <w:t>Таблица №1</w:t>
      </w:r>
      <w:r w:rsidR="007252CE">
        <w:rPr>
          <w:color w:val="000000"/>
          <w:sz w:val="24"/>
          <w:szCs w:val="24"/>
        </w:rPr>
        <w:t>4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194"/>
        <w:gridCol w:w="1067"/>
        <w:gridCol w:w="1134"/>
        <w:gridCol w:w="992"/>
        <w:gridCol w:w="992"/>
        <w:gridCol w:w="1134"/>
        <w:gridCol w:w="1134"/>
        <w:gridCol w:w="992"/>
      </w:tblGrid>
      <w:tr w:rsidR="00B90D68" w:rsidRPr="00F66C40" w:rsidTr="003C7D54">
        <w:trPr>
          <w:cantSplit/>
          <w:trHeight w:val="1172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0D68" w:rsidRPr="008F2829" w:rsidRDefault="00B90D68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90D68" w:rsidRPr="008F2829" w:rsidRDefault="00B90D68" w:rsidP="00B90D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90D68" w:rsidRPr="008F2829" w:rsidRDefault="00B90D68" w:rsidP="00B90D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90D68" w:rsidRPr="008F2829" w:rsidRDefault="00B90D68" w:rsidP="00B90D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0D68" w:rsidRDefault="00B90D68" w:rsidP="004533C4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 пол. </w:t>
            </w:r>
          </w:p>
          <w:p w:rsidR="00B90D68" w:rsidRPr="008F2829" w:rsidRDefault="00B90D68" w:rsidP="00B90D68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D68" w:rsidRPr="008F2829" w:rsidRDefault="00B90D68" w:rsidP="00B87F5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Темп роста (снижение)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D68" w:rsidRPr="008F2829" w:rsidRDefault="00B90D68" w:rsidP="00B90D6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 (оценка)</w:t>
            </w:r>
          </w:p>
        </w:tc>
      </w:tr>
      <w:tr w:rsidR="00B90D68" w:rsidRPr="007C41E3" w:rsidTr="003C7D54">
        <w:trPr>
          <w:cantSplit/>
          <w:trHeight w:val="1701"/>
        </w:trPr>
        <w:tc>
          <w:tcPr>
            <w:tcW w:w="21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D68" w:rsidRPr="00F66C40" w:rsidRDefault="00B90D68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D68" w:rsidRPr="00F66C40" w:rsidRDefault="00B90D68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D68" w:rsidRPr="00F66C40" w:rsidRDefault="00B90D68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D68" w:rsidRPr="00F66C40" w:rsidRDefault="00B90D68" w:rsidP="00B87F5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D68" w:rsidRPr="00F66C40" w:rsidRDefault="00B90D68" w:rsidP="00B87F5C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0D68" w:rsidRPr="008F2829" w:rsidRDefault="00B90D68" w:rsidP="00B87F5C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B90D68" w:rsidRPr="008F2829" w:rsidRDefault="00B90D68" w:rsidP="004533C4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0D68" w:rsidRPr="008F2829" w:rsidRDefault="00B90D68" w:rsidP="00B90D68">
            <w:pPr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Pr="008F2829">
              <w:rPr>
                <w:rFonts w:ascii="Times New Roman" w:hAnsi="Times New Roman" w:cs="Times New Roman"/>
                <w:b/>
                <w:sz w:val="22"/>
                <w:szCs w:val="22"/>
              </w:rPr>
              <w:t>/1 пол.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D68" w:rsidRPr="00F66C40" w:rsidRDefault="00B90D68"/>
        </w:tc>
      </w:tr>
      <w:tr w:rsidR="00B90D68" w:rsidRPr="007C41E3" w:rsidTr="003C7D54">
        <w:trPr>
          <w:trHeight w:val="897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D68" w:rsidRPr="00F66C40" w:rsidRDefault="00B90D68" w:rsidP="00481CF2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6C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Среднемесячная заработная плата предприятий и организаций в Северо-Енисейском </w:t>
            </w:r>
            <w:proofErr w:type="gramStart"/>
            <w:r w:rsidRPr="00F66C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районе</w:t>
            </w:r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D68" w:rsidRPr="007703E8" w:rsidRDefault="00B90D68" w:rsidP="00C56026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89 134,9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D68" w:rsidRPr="007703E8" w:rsidRDefault="00B90D68" w:rsidP="001E36E8">
            <w:pPr>
              <w:snapToGrid w:val="0"/>
              <w:ind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91 777,</w:t>
            </w:r>
            <w:r w:rsidR="001E36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D68" w:rsidRPr="007703E8" w:rsidRDefault="001E36E8" w:rsidP="00C5602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94 890,5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0D68" w:rsidRPr="007703E8" w:rsidRDefault="001E36E8" w:rsidP="00C5602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94 145,0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0D68" w:rsidRPr="007703E8" w:rsidRDefault="001E36E8" w:rsidP="00C56026">
            <w:pPr>
              <w:snapToGrid w:val="0"/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0D68" w:rsidRPr="007703E8" w:rsidRDefault="001E36E8" w:rsidP="00C5602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D68" w:rsidRPr="007703E8" w:rsidRDefault="001E36E8" w:rsidP="00C56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96 917,1</w:t>
            </w:r>
          </w:p>
        </w:tc>
      </w:tr>
    </w:tbl>
    <w:p w:rsidR="00BD7553" w:rsidRPr="007C41E3" w:rsidRDefault="00BD7553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3C7D54" w:rsidRDefault="003C7D54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87F5C" w:rsidRPr="004533C4" w:rsidRDefault="00057DED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533C4">
        <w:rPr>
          <w:rFonts w:ascii="Times New Roman" w:hAnsi="Times New Roman" w:cs="Times New Roman"/>
          <w:sz w:val="27"/>
          <w:szCs w:val="27"/>
        </w:rPr>
        <w:t>С</w:t>
      </w:r>
      <w:r w:rsidR="00961915" w:rsidRPr="004533C4">
        <w:rPr>
          <w:rFonts w:ascii="Times New Roman" w:hAnsi="Times New Roman" w:cs="Times New Roman"/>
          <w:sz w:val="27"/>
          <w:szCs w:val="27"/>
        </w:rPr>
        <w:t>реднемесячн</w:t>
      </w:r>
      <w:r w:rsidRPr="004533C4">
        <w:rPr>
          <w:rFonts w:ascii="Times New Roman" w:hAnsi="Times New Roman" w:cs="Times New Roman"/>
          <w:sz w:val="27"/>
          <w:szCs w:val="27"/>
        </w:rPr>
        <w:t>ая</w:t>
      </w:r>
      <w:r w:rsidR="00961915" w:rsidRPr="004533C4">
        <w:rPr>
          <w:rFonts w:ascii="Times New Roman" w:hAnsi="Times New Roman" w:cs="Times New Roman"/>
          <w:sz w:val="27"/>
          <w:szCs w:val="27"/>
        </w:rPr>
        <w:t xml:space="preserve"> заработн</w:t>
      </w:r>
      <w:r w:rsidRPr="004533C4">
        <w:rPr>
          <w:rFonts w:ascii="Times New Roman" w:hAnsi="Times New Roman" w:cs="Times New Roman"/>
          <w:sz w:val="27"/>
          <w:szCs w:val="27"/>
        </w:rPr>
        <w:t>ая</w:t>
      </w:r>
      <w:r w:rsidR="00961915" w:rsidRPr="004533C4">
        <w:rPr>
          <w:rFonts w:ascii="Times New Roman" w:hAnsi="Times New Roman" w:cs="Times New Roman"/>
          <w:sz w:val="27"/>
          <w:szCs w:val="27"/>
        </w:rPr>
        <w:t xml:space="preserve"> плат</w:t>
      </w:r>
      <w:r w:rsidRPr="004533C4">
        <w:rPr>
          <w:rFonts w:ascii="Times New Roman" w:hAnsi="Times New Roman" w:cs="Times New Roman"/>
          <w:sz w:val="27"/>
          <w:szCs w:val="27"/>
        </w:rPr>
        <w:t>а</w:t>
      </w:r>
      <w:r w:rsidR="00B87F5C" w:rsidRPr="004533C4">
        <w:rPr>
          <w:rFonts w:ascii="Times New Roman" w:hAnsi="Times New Roman" w:cs="Times New Roman"/>
          <w:sz w:val="27"/>
          <w:szCs w:val="27"/>
        </w:rPr>
        <w:t xml:space="preserve"> работников предприятий и организаций Северо-Енисейского района </w:t>
      </w:r>
      <w:r w:rsidR="00BD7553" w:rsidRPr="004533C4">
        <w:rPr>
          <w:rFonts w:ascii="Times New Roman" w:hAnsi="Times New Roman" w:cs="Times New Roman"/>
          <w:sz w:val="27"/>
          <w:szCs w:val="27"/>
        </w:rPr>
        <w:t>по годам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представлен</w:t>
      </w:r>
      <w:r w:rsidR="00BD7553" w:rsidRPr="004533C4">
        <w:rPr>
          <w:rFonts w:ascii="Times New Roman" w:hAnsi="Times New Roman" w:cs="Times New Roman"/>
          <w:sz w:val="27"/>
          <w:szCs w:val="27"/>
        </w:rPr>
        <w:t>а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на рис</w:t>
      </w:r>
      <w:r w:rsidR="009248A2">
        <w:rPr>
          <w:rFonts w:ascii="Times New Roman" w:hAnsi="Times New Roman" w:cs="Times New Roman"/>
          <w:sz w:val="27"/>
          <w:szCs w:val="27"/>
        </w:rPr>
        <w:t>унке</w:t>
      </w:r>
      <w:r w:rsidR="00A00F42" w:rsidRPr="004533C4">
        <w:rPr>
          <w:rFonts w:ascii="Times New Roman" w:hAnsi="Times New Roman" w:cs="Times New Roman"/>
          <w:sz w:val="27"/>
          <w:szCs w:val="27"/>
        </w:rPr>
        <w:t xml:space="preserve"> 2</w:t>
      </w:r>
      <w:r w:rsidR="00E7575D">
        <w:rPr>
          <w:rFonts w:ascii="Times New Roman" w:hAnsi="Times New Roman" w:cs="Times New Roman"/>
          <w:sz w:val="27"/>
          <w:szCs w:val="27"/>
        </w:rPr>
        <w:t>4</w:t>
      </w:r>
      <w:r w:rsidR="00B87F5C" w:rsidRPr="004533C4">
        <w:rPr>
          <w:rFonts w:ascii="Times New Roman" w:hAnsi="Times New Roman" w:cs="Times New Roman"/>
          <w:sz w:val="27"/>
          <w:szCs w:val="27"/>
        </w:rPr>
        <w:t>.</w:t>
      </w:r>
    </w:p>
    <w:p w:rsidR="002F60B8" w:rsidRPr="007C41E3" w:rsidRDefault="002F60B8" w:rsidP="00C677E7">
      <w:pPr>
        <w:tabs>
          <w:tab w:val="left" w:pos="4074"/>
        </w:tabs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B87F5C" w:rsidRPr="007C41E3" w:rsidRDefault="00CC14DD" w:rsidP="003E1FA3">
      <w:pPr>
        <w:ind w:right="-1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97176D"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>
            <wp:extent cx="6084038" cy="2679404"/>
            <wp:effectExtent l="19050" t="0" r="11962" b="6646"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87F5C" w:rsidRPr="00845FAA" w:rsidRDefault="00057DED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AA">
        <w:rPr>
          <w:rFonts w:ascii="Times New Roman" w:hAnsi="Times New Roman" w:cs="Times New Roman"/>
          <w:b/>
          <w:sz w:val="24"/>
          <w:szCs w:val="24"/>
        </w:rPr>
        <w:t>Рис.2</w:t>
      </w:r>
      <w:r w:rsidR="00E7575D">
        <w:rPr>
          <w:rFonts w:ascii="Times New Roman" w:hAnsi="Times New Roman" w:cs="Times New Roman"/>
          <w:b/>
          <w:sz w:val="24"/>
          <w:szCs w:val="24"/>
        </w:rPr>
        <w:t>4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5FAA">
        <w:rPr>
          <w:rFonts w:ascii="Times New Roman" w:hAnsi="Times New Roman" w:cs="Times New Roman"/>
          <w:b/>
          <w:sz w:val="24"/>
          <w:szCs w:val="24"/>
        </w:rPr>
        <w:t>С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>реднемесячн</w:t>
      </w:r>
      <w:r w:rsidRPr="00845FA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 xml:space="preserve"> заработн</w:t>
      </w:r>
      <w:r w:rsidRPr="00845FAA">
        <w:rPr>
          <w:rFonts w:ascii="Times New Roman" w:hAnsi="Times New Roman" w:cs="Times New Roman"/>
          <w:b/>
          <w:sz w:val="24"/>
          <w:szCs w:val="24"/>
        </w:rPr>
        <w:t>ая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 xml:space="preserve"> плат</w:t>
      </w:r>
      <w:r w:rsidRPr="00845FAA">
        <w:rPr>
          <w:rFonts w:ascii="Times New Roman" w:hAnsi="Times New Roman" w:cs="Times New Roman"/>
          <w:b/>
          <w:sz w:val="24"/>
          <w:szCs w:val="24"/>
        </w:rPr>
        <w:t>а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 xml:space="preserve"> работников предприятий и организаций Северо-Енисейского района </w:t>
      </w:r>
      <w:r w:rsidR="00BD7553" w:rsidRPr="00845FAA">
        <w:rPr>
          <w:rFonts w:ascii="Times New Roman" w:hAnsi="Times New Roman" w:cs="Times New Roman"/>
          <w:b/>
          <w:sz w:val="24"/>
          <w:szCs w:val="24"/>
        </w:rPr>
        <w:t xml:space="preserve"> по годам 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>(</w:t>
      </w:r>
      <w:r w:rsidR="00961915" w:rsidRPr="00845FAA">
        <w:rPr>
          <w:rFonts w:ascii="Times New Roman" w:hAnsi="Times New Roman" w:cs="Times New Roman"/>
          <w:b/>
          <w:sz w:val="24"/>
          <w:szCs w:val="24"/>
        </w:rPr>
        <w:t>руб.</w:t>
      </w:r>
      <w:r w:rsidR="00B87F5C" w:rsidRPr="00845FAA">
        <w:rPr>
          <w:rFonts w:ascii="Times New Roman" w:hAnsi="Times New Roman" w:cs="Times New Roman"/>
          <w:b/>
          <w:sz w:val="24"/>
          <w:szCs w:val="24"/>
        </w:rPr>
        <w:t>)</w:t>
      </w:r>
    </w:p>
    <w:p w:rsidR="00416F8E" w:rsidRDefault="00416F8E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D7553" w:rsidRPr="00845FAA" w:rsidRDefault="00BD7553" w:rsidP="00BD755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45FAA">
        <w:rPr>
          <w:rFonts w:ascii="Times New Roman" w:hAnsi="Times New Roman" w:cs="Times New Roman"/>
          <w:sz w:val="27"/>
          <w:szCs w:val="27"/>
        </w:rPr>
        <w:lastRenderedPageBreak/>
        <w:t xml:space="preserve">Среднемесячная заработная плата работников предприятий и организаций Северо-Енисейского района </w:t>
      </w:r>
      <w:r w:rsidR="00733F05">
        <w:rPr>
          <w:rFonts w:ascii="Times New Roman" w:hAnsi="Times New Roman" w:cs="Times New Roman"/>
          <w:sz w:val="27"/>
          <w:szCs w:val="27"/>
        </w:rPr>
        <w:t xml:space="preserve">по полугодиям </w:t>
      </w:r>
      <w:r w:rsidRPr="00845FAA">
        <w:rPr>
          <w:rFonts w:ascii="Times New Roman" w:hAnsi="Times New Roman" w:cs="Times New Roman"/>
          <w:sz w:val="27"/>
          <w:szCs w:val="27"/>
        </w:rPr>
        <w:t>представлена на рис</w:t>
      </w:r>
      <w:r w:rsidR="009248A2">
        <w:rPr>
          <w:rFonts w:ascii="Times New Roman" w:hAnsi="Times New Roman" w:cs="Times New Roman"/>
          <w:sz w:val="27"/>
          <w:szCs w:val="27"/>
        </w:rPr>
        <w:t>унке</w:t>
      </w:r>
      <w:r w:rsidRPr="00845FAA">
        <w:rPr>
          <w:rFonts w:ascii="Times New Roman" w:hAnsi="Times New Roman" w:cs="Times New Roman"/>
          <w:sz w:val="27"/>
          <w:szCs w:val="27"/>
        </w:rPr>
        <w:t xml:space="preserve"> 2</w:t>
      </w:r>
      <w:r w:rsidR="00A163A3">
        <w:rPr>
          <w:rFonts w:ascii="Times New Roman" w:hAnsi="Times New Roman" w:cs="Times New Roman"/>
          <w:sz w:val="27"/>
          <w:szCs w:val="27"/>
        </w:rPr>
        <w:t>5</w:t>
      </w:r>
      <w:r w:rsidRPr="00845FAA">
        <w:rPr>
          <w:rFonts w:ascii="Times New Roman" w:hAnsi="Times New Roman" w:cs="Times New Roman"/>
          <w:sz w:val="27"/>
          <w:szCs w:val="27"/>
        </w:rPr>
        <w:t>.</w:t>
      </w:r>
    </w:p>
    <w:p w:rsidR="00BD7553" w:rsidRPr="007C41E3" w:rsidRDefault="00BD7553" w:rsidP="00BD7553">
      <w:pPr>
        <w:ind w:firstLine="567"/>
        <w:jc w:val="both"/>
        <w:rPr>
          <w:rFonts w:ascii="Times New Roman" w:hAnsi="Times New Roman" w:cs="Times New Roman"/>
          <w:highlight w:val="yellow"/>
        </w:rPr>
      </w:pPr>
    </w:p>
    <w:p w:rsidR="00BD7553" w:rsidRPr="007C41E3" w:rsidRDefault="00BD7553" w:rsidP="008A3386">
      <w:pPr>
        <w:jc w:val="center"/>
        <w:rPr>
          <w:rFonts w:ascii="Times New Roman" w:hAnsi="Times New Roman" w:cs="Times New Roman"/>
          <w:highlight w:val="yellow"/>
        </w:rPr>
      </w:pPr>
      <w:r w:rsidRPr="00733F05">
        <w:rPr>
          <w:rFonts w:ascii="Times New Roman" w:hAnsi="Times New Roman" w:cs="Times New Roman"/>
          <w:noProof/>
        </w:rPr>
        <w:drawing>
          <wp:inline distT="0" distB="0" distL="0" distR="0">
            <wp:extent cx="6084038" cy="2902688"/>
            <wp:effectExtent l="19050" t="0" r="11962" b="0"/>
            <wp:docPr id="32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222F6" w:rsidRPr="00845FAA" w:rsidRDefault="00BD7553" w:rsidP="008F2829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AA">
        <w:rPr>
          <w:rFonts w:ascii="Times New Roman" w:hAnsi="Times New Roman" w:cs="Times New Roman"/>
          <w:b/>
          <w:sz w:val="24"/>
          <w:szCs w:val="24"/>
        </w:rPr>
        <w:t>Рис.2</w:t>
      </w:r>
      <w:r w:rsidR="00A163A3">
        <w:rPr>
          <w:rFonts w:ascii="Times New Roman" w:hAnsi="Times New Roman" w:cs="Times New Roman"/>
          <w:b/>
          <w:sz w:val="24"/>
          <w:szCs w:val="24"/>
        </w:rPr>
        <w:t>5</w:t>
      </w:r>
      <w:r w:rsidRPr="00845F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0D18" w:rsidRPr="00845FAA">
        <w:rPr>
          <w:rFonts w:ascii="Times New Roman" w:hAnsi="Times New Roman" w:cs="Times New Roman"/>
          <w:b/>
          <w:sz w:val="24"/>
          <w:szCs w:val="24"/>
        </w:rPr>
        <w:t>Среднемесячная заработная плата работников предприятий и организаций Северо-Енисейского района</w:t>
      </w:r>
      <w:r w:rsidR="007252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F05">
        <w:rPr>
          <w:rFonts w:ascii="Times New Roman" w:hAnsi="Times New Roman" w:cs="Times New Roman"/>
          <w:b/>
          <w:sz w:val="24"/>
          <w:szCs w:val="24"/>
        </w:rPr>
        <w:t>по полугодиям</w:t>
      </w:r>
      <w:r w:rsidR="007252CE">
        <w:rPr>
          <w:rFonts w:ascii="Times New Roman" w:hAnsi="Times New Roman" w:cs="Times New Roman"/>
          <w:b/>
          <w:sz w:val="24"/>
          <w:szCs w:val="24"/>
        </w:rPr>
        <w:t>,</w:t>
      </w:r>
      <w:r w:rsidR="00E30D18" w:rsidRPr="00845FAA">
        <w:rPr>
          <w:rFonts w:ascii="Times New Roman" w:hAnsi="Times New Roman" w:cs="Times New Roman"/>
          <w:b/>
          <w:sz w:val="24"/>
          <w:szCs w:val="24"/>
        </w:rPr>
        <w:t xml:space="preserve"> (руб.)</w:t>
      </w:r>
    </w:p>
    <w:p w:rsidR="00440567" w:rsidRDefault="00440567" w:rsidP="005F51E3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1E36E8" w:rsidRPr="001E36E8" w:rsidRDefault="00342ED3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342ED3">
        <w:rPr>
          <w:rFonts w:ascii="Times New Roman" w:hAnsi="Times New Roman" w:cs="Times New Roman"/>
          <w:sz w:val="27"/>
          <w:szCs w:val="27"/>
        </w:rPr>
        <w:t xml:space="preserve">Уровень среднемесячной заработной платы работников золотодобывающих предприятий района по </w:t>
      </w:r>
      <w:r w:rsidRPr="00342ED3">
        <w:rPr>
          <w:rFonts w:ascii="Times New Roman" w:hAnsi="Times New Roman" w:cs="Times New Roman"/>
          <w:b/>
          <w:sz w:val="27"/>
          <w:szCs w:val="27"/>
          <w:u w:val="single"/>
        </w:rPr>
        <w:t>разделу</w:t>
      </w:r>
      <w:proofErr w:type="gramStart"/>
      <w:r w:rsidRPr="00342ED3">
        <w:rPr>
          <w:rFonts w:ascii="Times New Roman" w:hAnsi="Times New Roman" w:cs="Times New Roman"/>
          <w:b/>
          <w:sz w:val="27"/>
          <w:szCs w:val="27"/>
          <w:u w:val="single"/>
        </w:rPr>
        <w:t xml:space="preserve"> В</w:t>
      </w:r>
      <w:proofErr w:type="gramEnd"/>
      <w:r w:rsidRPr="00342ED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42ED3">
        <w:rPr>
          <w:rFonts w:ascii="Times New Roman" w:hAnsi="Times New Roman" w:cs="Times New Roman"/>
          <w:sz w:val="27"/>
          <w:szCs w:val="27"/>
        </w:rPr>
        <w:t xml:space="preserve"> «</w:t>
      </w:r>
      <w:r w:rsidRPr="00342ED3">
        <w:rPr>
          <w:rFonts w:ascii="Times New Roman" w:hAnsi="Times New Roman" w:cs="Times New Roman"/>
          <w:sz w:val="27"/>
          <w:szCs w:val="27"/>
          <w:u w:val="single"/>
        </w:rPr>
        <w:t>Добыча полезных ископаемых»</w:t>
      </w:r>
      <w:r w:rsidRPr="00342ED3">
        <w:rPr>
          <w:rFonts w:ascii="Times New Roman" w:hAnsi="Times New Roman" w:cs="Times New Roman"/>
          <w:sz w:val="27"/>
          <w:szCs w:val="27"/>
        </w:rPr>
        <w:t xml:space="preserve"> за 1 полугодие 201</w:t>
      </w:r>
      <w:r w:rsidR="001E36E8">
        <w:rPr>
          <w:rFonts w:ascii="Times New Roman" w:hAnsi="Times New Roman" w:cs="Times New Roman"/>
          <w:sz w:val="27"/>
          <w:szCs w:val="27"/>
        </w:rPr>
        <w:t>9</w:t>
      </w:r>
      <w:r w:rsidRPr="00342ED3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1E36E8">
        <w:rPr>
          <w:rFonts w:ascii="Times New Roman" w:hAnsi="Times New Roman" w:cs="Times New Roman"/>
          <w:b/>
          <w:bCs/>
          <w:sz w:val="27"/>
          <w:szCs w:val="27"/>
          <w:u w:val="single"/>
        </w:rPr>
        <w:t xml:space="preserve">112 720,0 </w:t>
      </w:r>
      <w:r w:rsidRPr="00342ED3">
        <w:rPr>
          <w:rFonts w:ascii="Times New Roman" w:hAnsi="Times New Roman" w:cs="Times New Roman"/>
          <w:sz w:val="27"/>
          <w:szCs w:val="27"/>
        </w:rPr>
        <w:t>руб</w:t>
      </w:r>
      <w:r w:rsidRPr="001E36E8">
        <w:rPr>
          <w:rFonts w:ascii="Times New Roman" w:hAnsi="Times New Roman" w:cs="Times New Roman"/>
          <w:sz w:val="27"/>
          <w:szCs w:val="27"/>
        </w:rPr>
        <w:t xml:space="preserve">., </w:t>
      </w:r>
      <w:r w:rsidR="001E36E8" w:rsidRPr="001E36E8">
        <w:rPr>
          <w:rFonts w:ascii="Times New Roman" w:hAnsi="Times New Roman" w:cs="Times New Roman"/>
          <w:sz w:val="27"/>
          <w:szCs w:val="27"/>
        </w:rPr>
        <w:t xml:space="preserve">и снизился по сравнению с аналогичным периодом 2018 года на </w:t>
      </w:r>
      <w:r w:rsidR="001E36E8" w:rsidRPr="001E36E8">
        <w:rPr>
          <w:rFonts w:ascii="Times New Roman" w:hAnsi="Times New Roman" w:cs="Times New Roman"/>
          <w:b/>
          <w:sz w:val="27"/>
          <w:szCs w:val="27"/>
        </w:rPr>
        <w:t>0,6% (</w:t>
      </w:r>
      <w:r w:rsidR="001E36E8" w:rsidRPr="001E36E8">
        <w:rPr>
          <w:rFonts w:ascii="Times New Roman" w:hAnsi="Times New Roman" w:cs="Times New Roman"/>
          <w:sz w:val="27"/>
          <w:szCs w:val="27"/>
        </w:rPr>
        <w:t>1 полугодие 2018 года</w:t>
      </w:r>
      <w:r w:rsidR="001E36E8" w:rsidRPr="001E36E8">
        <w:rPr>
          <w:rFonts w:ascii="Times New Roman" w:hAnsi="Times New Roman" w:cs="Times New Roman"/>
          <w:b/>
          <w:sz w:val="27"/>
          <w:szCs w:val="27"/>
        </w:rPr>
        <w:t xml:space="preserve"> – 113 356,3 </w:t>
      </w:r>
      <w:r w:rsidR="001E36E8" w:rsidRPr="001E36E8">
        <w:rPr>
          <w:rFonts w:ascii="Times New Roman" w:hAnsi="Times New Roman" w:cs="Times New Roman"/>
          <w:sz w:val="27"/>
          <w:szCs w:val="27"/>
        </w:rPr>
        <w:t>руб.</w:t>
      </w:r>
      <w:r w:rsidR="001E36E8" w:rsidRPr="001E36E8">
        <w:rPr>
          <w:rFonts w:ascii="Times New Roman" w:hAnsi="Times New Roman" w:cs="Times New Roman"/>
          <w:b/>
          <w:sz w:val="27"/>
          <w:szCs w:val="27"/>
        </w:rPr>
        <w:t>).</w:t>
      </w:r>
    </w:p>
    <w:p w:rsidR="00057DED" w:rsidRPr="00845FAA" w:rsidRDefault="00057DED" w:rsidP="001E36E8">
      <w:pPr>
        <w:shd w:val="clear" w:color="auto" w:fill="FFFFFF"/>
        <w:spacing w:line="276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845FAA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</w:t>
      </w:r>
      <w:r w:rsidR="002F60B8" w:rsidRPr="00845FAA">
        <w:rPr>
          <w:rFonts w:ascii="Times New Roman" w:hAnsi="Times New Roman" w:cs="Times New Roman"/>
          <w:sz w:val="27"/>
          <w:szCs w:val="27"/>
        </w:rPr>
        <w:t xml:space="preserve">в разрезе </w:t>
      </w:r>
      <w:r w:rsidRPr="00845FAA">
        <w:rPr>
          <w:rFonts w:ascii="Times New Roman" w:hAnsi="Times New Roman" w:cs="Times New Roman"/>
          <w:sz w:val="27"/>
          <w:szCs w:val="27"/>
        </w:rPr>
        <w:t>золотодобывающих предприятий района по разделу</w:t>
      </w:r>
      <w:proofErr w:type="gramStart"/>
      <w:r w:rsidRPr="00845FAA">
        <w:rPr>
          <w:rFonts w:ascii="Times New Roman" w:hAnsi="Times New Roman" w:cs="Times New Roman"/>
          <w:sz w:val="27"/>
          <w:szCs w:val="27"/>
        </w:rPr>
        <w:t xml:space="preserve"> </w:t>
      </w:r>
      <w:r w:rsidR="0047727A" w:rsidRPr="00845FAA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845FAA">
        <w:rPr>
          <w:rFonts w:ascii="Times New Roman" w:hAnsi="Times New Roman" w:cs="Times New Roman"/>
          <w:sz w:val="27"/>
          <w:szCs w:val="27"/>
        </w:rPr>
        <w:t xml:space="preserve"> «Добыча полезных ископаемых» представлена в таблице №1</w:t>
      </w:r>
      <w:r w:rsidR="007252CE">
        <w:rPr>
          <w:rFonts w:ascii="Times New Roman" w:hAnsi="Times New Roman" w:cs="Times New Roman"/>
          <w:sz w:val="27"/>
          <w:szCs w:val="27"/>
        </w:rPr>
        <w:t>5</w:t>
      </w:r>
      <w:r w:rsidRPr="00845FAA">
        <w:rPr>
          <w:rFonts w:ascii="Times New Roman" w:hAnsi="Times New Roman" w:cs="Times New Roman"/>
          <w:sz w:val="27"/>
          <w:szCs w:val="27"/>
        </w:rPr>
        <w:t>.</w:t>
      </w:r>
    </w:p>
    <w:p w:rsidR="003E1FA3" w:rsidRDefault="003E1FA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1DE3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5FAA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  <w:r w:rsidR="00E30D18" w:rsidRPr="00845FAA">
        <w:rPr>
          <w:rFonts w:ascii="Times New Roman" w:hAnsi="Times New Roman" w:cs="Times New Roman"/>
          <w:b/>
          <w:sz w:val="27"/>
          <w:szCs w:val="27"/>
        </w:rPr>
        <w:t>в разрезе</w:t>
      </w:r>
      <w:r w:rsidRPr="00845FAA">
        <w:rPr>
          <w:rFonts w:ascii="Times New Roman" w:hAnsi="Times New Roman" w:cs="Times New Roman"/>
          <w:b/>
          <w:sz w:val="27"/>
          <w:szCs w:val="27"/>
        </w:rPr>
        <w:t xml:space="preserve"> золотодобывающих предприятий района по разделу</w:t>
      </w:r>
      <w:proofErr w:type="gramStart"/>
      <w:r w:rsidRPr="00845FA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27E4" w:rsidRPr="00845FAA">
        <w:rPr>
          <w:rFonts w:ascii="Times New Roman" w:hAnsi="Times New Roman" w:cs="Times New Roman"/>
          <w:b/>
          <w:sz w:val="27"/>
          <w:szCs w:val="27"/>
        </w:rPr>
        <w:t>В</w:t>
      </w:r>
      <w:proofErr w:type="gramEnd"/>
      <w:r w:rsidRPr="00845FA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F51E3" w:rsidRPr="00845FAA" w:rsidRDefault="005F51E3" w:rsidP="005F51E3">
      <w:pPr>
        <w:jc w:val="center"/>
        <w:rPr>
          <w:rFonts w:ascii="Times New Roman" w:hAnsi="Times New Roman" w:cs="Times New Roman"/>
        </w:rPr>
      </w:pPr>
      <w:r w:rsidRPr="00845FAA">
        <w:rPr>
          <w:rFonts w:ascii="Times New Roman" w:hAnsi="Times New Roman" w:cs="Times New Roman"/>
          <w:b/>
          <w:sz w:val="27"/>
          <w:szCs w:val="27"/>
        </w:rPr>
        <w:t>«Добыча полезных ископаемых»</w:t>
      </w:r>
    </w:p>
    <w:p w:rsidR="005F51E3" w:rsidRDefault="005F51E3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845FAA">
        <w:rPr>
          <w:rFonts w:ascii="Times New Roman" w:hAnsi="Times New Roman" w:cs="Times New Roman"/>
          <w:sz w:val="24"/>
          <w:szCs w:val="24"/>
        </w:rPr>
        <w:t>Таблица № 1</w:t>
      </w:r>
      <w:r w:rsidR="007252CE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4920" w:type="pct"/>
        <w:jc w:val="center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6"/>
        <w:gridCol w:w="1278"/>
        <w:gridCol w:w="1274"/>
        <w:gridCol w:w="1134"/>
        <w:gridCol w:w="1134"/>
        <w:gridCol w:w="1160"/>
      </w:tblGrid>
      <w:tr w:rsidR="005D2539" w:rsidRPr="00755212" w:rsidTr="003C7D54">
        <w:trPr>
          <w:trHeight w:val="521"/>
          <w:jc w:val="center"/>
        </w:trPr>
        <w:tc>
          <w:tcPr>
            <w:tcW w:w="1916" w:type="pct"/>
            <w:vMerge w:val="restar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85" w:type="pct"/>
            <w:gridSpan w:val="4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599" w:type="pct"/>
            <w:vMerge w:val="restart"/>
            <w:vAlign w:val="center"/>
          </w:tcPr>
          <w:p w:rsidR="005D2539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 w:rsidRPr="00B9540E">
              <w:rPr>
                <w:b/>
                <w:bCs/>
                <w:sz w:val="20"/>
                <w:szCs w:val="20"/>
              </w:rPr>
              <w:t xml:space="preserve">Темп роста </w:t>
            </w:r>
          </w:p>
          <w:p w:rsidR="005D2539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пол.</w:t>
            </w:r>
          </w:p>
          <w:p w:rsidR="005D2539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 w:rsidRPr="00B9540E">
              <w:rPr>
                <w:b/>
                <w:bCs/>
                <w:sz w:val="20"/>
                <w:szCs w:val="20"/>
              </w:rPr>
              <w:t xml:space="preserve"> 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B9540E">
              <w:rPr>
                <w:b/>
                <w:bCs/>
                <w:sz w:val="20"/>
                <w:szCs w:val="20"/>
              </w:rPr>
              <w:t xml:space="preserve"> года </w:t>
            </w:r>
            <w:proofErr w:type="gramStart"/>
            <w:r w:rsidRPr="00B9540E">
              <w:rPr>
                <w:b/>
                <w:bCs/>
                <w:sz w:val="20"/>
                <w:szCs w:val="20"/>
              </w:rPr>
              <w:t>к</w:t>
            </w:r>
            <w:proofErr w:type="gramEnd"/>
            <w:r w:rsidRPr="00B9540E">
              <w:rPr>
                <w:b/>
                <w:bCs/>
                <w:sz w:val="20"/>
                <w:szCs w:val="20"/>
              </w:rPr>
              <w:t xml:space="preserve"> </w:t>
            </w:r>
          </w:p>
          <w:p w:rsidR="005D2539" w:rsidRPr="00B9540E" w:rsidRDefault="005D2539" w:rsidP="005D2539">
            <w:pPr>
              <w:pStyle w:val="af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пол.</w:t>
            </w:r>
            <w:r w:rsidRPr="00B9540E">
              <w:rPr>
                <w:b/>
                <w:bCs/>
                <w:sz w:val="20"/>
                <w:szCs w:val="20"/>
              </w:rPr>
              <w:t xml:space="preserve"> 201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B9540E">
              <w:rPr>
                <w:b/>
                <w:bCs/>
                <w:sz w:val="20"/>
                <w:szCs w:val="20"/>
              </w:rPr>
              <w:t xml:space="preserve"> года, %</w:t>
            </w:r>
          </w:p>
        </w:tc>
      </w:tr>
      <w:tr w:rsidR="005D2539" w:rsidRPr="00755212" w:rsidTr="003C7D54">
        <w:trPr>
          <w:trHeight w:val="1124"/>
          <w:jc w:val="center"/>
        </w:trPr>
        <w:tc>
          <w:tcPr>
            <w:tcW w:w="1916" w:type="pct"/>
            <w:vMerge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</w:p>
          <w:p w:rsidR="005D2539" w:rsidRPr="00755212" w:rsidRDefault="005D2539" w:rsidP="005D2539">
            <w:pPr>
              <w:pStyle w:val="af4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</w:p>
          <w:p w:rsidR="005D2539" w:rsidRPr="00755212" w:rsidRDefault="005D2539" w:rsidP="005D2539">
            <w:pPr>
              <w:pStyle w:val="af4"/>
              <w:jc w:val="center"/>
              <w:rPr>
                <w:b/>
                <w:bCs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585" w:type="pct"/>
            <w:vAlign w:val="center"/>
          </w:tcPr>
          <w:p w:rsidR="005D2539" w:rsidRPr="00B9540E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пол.</w:t>
            </w:r>
          </w:p>
          <w:p w:rsidR="005D2539" w:rsidRPr="00B9540E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  <w:r w:rsidRPr="00B9540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85" w:type="pct"/>
            <w:vAlign w:val="center"/>
          </w:tcPr>
          <w:p w:rsidR="005D2539" w:rsidRPr="00B9540E" w:rsidRDefault="005D2539" w:rsidP="005D2539">
            <w:pPr>
              <w:pStyle w:val="af4"/>
              <w:ind w:left="-107" w:right="-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пол.</w:t>
            </w:r>
          </w:p>
          <w:p w:rsidR="005D2539" w:rsidRPr="00B9540E" w:rsidRDefault="005D2539" w:rsidP="005D2539">
            <w:pPr>
              <w:pStyle w:val="af4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B9540E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  <w:r w:rsidRPr="00B9540E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99" w:type="pct"/>
            <w:vMerge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</w:p>
        </w:tc>
      </w:tr>
      <w:tr w:rsidR="005D2539" w:rsidRPr="00755212" w:rsidTr="003C7D54">
        <w:trPr>
          <w:trHeight w:val="487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«Соврудник»</w:t>
            </w: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80 150,0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74 710,0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84 589,9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73 403,0</w:t>
            </w:r>
          </w:p>
        </w:tc>
        <w:tc>
          <w:tcPr>
            <w:tcW w:w="59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86,8</w:t>
            </w:r>
          </w:p>
        </w:tc>
      </w:tr>
      <w:tr w:rsidR="005D2539" w:rsidRPr="00755212" w:rsidTr="003C7D54">
        <w:trPr>
          <w:trHeight w:val="706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АС «Прииск</w:t>
            </w:r>
          </w:p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Дражный»</w:t>
            </w: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69 234,0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70 255,7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69 937,0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68 831,0</w:t>
            </w:r>
          </w:p>
        </w:tc>
        <w:tc>
          <w:tcPr>
            <w:tcW w:w="59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5D2539" w:rsidRPr="00755212" w:rsidTr="003C7D54">
        <w:trPr>
          <w:trHeight w:val="468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АО «Полюс Красноярск»</w:t>
            </w: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126 040,9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133 724,0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134 887,0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138 314,0</w:t>
            </w:r>
          </w:p>
        </w:tc>
        <w:tc>
          <w:tcPr>
            <w:tcW w:w="59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</w:tr>
      <w:tr w:rsidR="005D2539" w:rsidRPr="00755212" w:rsidTr="003C7D54">
        <w:trPr>
          <w:trHeight w:val="798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lastRenderedPageBreak/>
              <w:t>Северная геологоразведочная экспедиция филиал ОАО «Красноярскгеология»</w:t>
            </w: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77 903,0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82 374,4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65 610,7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68 573,7</w:t>
            </w:r>
          </w:p>
        </w:tc>
        <w:tc>
          <w:tcPr>
            <w:tcW w:w="59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</w:tr>
      <w:tr w:rsidR="005D2539" w:rsidRPr="00755212" w:rsidTr="003C7D54">
        <w:trPr>
          <w:trHeight w:val="567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sz w:val="22"/>
                <w:szCs w:val="22"/>
              </w:rPr>
            </w:pPr>
            <w:r w:rsidRPr="00755212">
              <w:rPr>
                <w:sz w:val="22"/>
                <w:szCs w:val="22"/>
              </w:rPr>
              <w:t>ООО ГРК «Амикан»</w:t>
            </w:r>
          </w:p>
        </w:tc>
        <w:tc>
          <w:tcPr>
            <w:tcW w:w="65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104 402,0</w:t>
            </w:r>
          </w:p>
        </w:tc>
        <w:tc>
          <w:tcPr>
            <w:tcW w:w="657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105 765,0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 w:rsidRPr="00755212">
              <w:rPr>
                <w:sz w:val="20"/>
                <w:szCs w:val="20"/>
              </w:rPr>
              <w:t>108 52</w:t>
            </w:r>
            <w:r>
              <w:rPr>
                <w:sz w:val="20"/>
                <w:szCs w:val="20"/>
              </w:rPr>
              <w:t>2</w:t>
            </w:r>
            <w:r w:rsidRPr="00755212">
              <w:rPr>
                <w:sz w:val="20"/>
                <w:szCs w:val="20"/>
              </w:rPr>
              <w:t>,0</w:t>
            </w:r>
          </w:p>
        </w:tc>
        <w:tc>
          <w:tcPr>
            <w:tcW w:w="585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121 533,9</w:t>
            </w:r>
          </w:p>
        </w:tc>
        <w:tc>
          <w:tcPr>
            <w:tcW w:w="599" w:type="pct"/>
            <w:vAlign w:val="center"/>
          </w:tcPr>
          <w:p w:rsidR="005D2539" w:rsidRPr="00755212" w:rsidRDefault="005D2539" w:rsidP="005D2539">
            <w:pPr>
              <w:pStyle w:val="a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</w:t>
            </w:r>
          </w:p>
        </w:tc>
      </w:tr>
      <w:tr w:rsidR="005D2539" w:rsidRPr="00755212" w:rsidTr="003C7D54">
        <w:trPr>
          <w:trHeight w:val="847"/>
          <w:jc w:val="center"/>
        </w:trPr>
        <w:tc>
          <w:tcPr>
            <w:tcW w:w="1916" w:type="pct"/>
            <w:vAlign w:val="center"/>
          </w:tcPr>
          <w:p w:rsidR="005D2539" w:rsidRPr="00755212" w:rsidRDefault="005D2539" w:rsidP="005D2539">
            <w:pPr>
              <w:pStyle w:val="af4"/>
              <w:rPr>
                <w:b/>
                <w:sz w:val="22"/>
                <w:szCs w:val="22"/>
              </w:rPr>
            </w:pPr>
            <w:r w:rsidRPr="00755212">
              <w:rPr>
                <w:b/>
                <w:sz w:val="22"/>
                <w:szCs w:val="22"/>
              </w:rPr>
              <w:t>Среднемесячная заработная плата работников золотодобывающих предприятий района</w:t>
            </w:r>
          </w:p>
        </w:tc>
        <w:tc>
          <w:tcPr>
            <w:tcW w:w="659" w:type="pct"/>
            <w:vAlign w:val="center"/>
          </w:tcPr>
          <w:p w:rsidR="005D2539" w:rsidRPr="002F3266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 w:rsidRPr="002F3266">
              <w:rPr>
                <w:b/>
                <w:bCs/>
                <w:sz w:val="20"/>
                <w:szCs w:val="20"/>
              </w:rPr>
              <w:t>107 751,7</w:t>
            </w:r>
          </w:p>
        </w:tc>
        <w:tc>
          <w:tcPr>
            <w:tcW w:w="657" w:type="pct"/>
            <w:vAlign w:val="center"/>
          </w:tcPr>
          <w:p w:rsidR="005D2539" w:rsidRPr="002F3266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112 291,6</w:t>
            </w:r>
          </w:p>
        </w:tc>
        <w:tc>
          <w:tcPr>
            <w:tcW w:w="585" w:type="pct"/>
            <w:vAlign w:val="center"/>
          </w:tcPr>
          <w:p w:rsidR="005D2539" w:rsidRPr="002F3266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 w:rsidRPr="002F3266">
              <w:rPr>
                <w:b/>
                <w:bCs/>
                <w:sz w:val="20"/>
                <w:szCs w:val="20"/>
              </w:rPr>
              <w:t>113 356,3</w:t>
            </w:r>
          </w:p>
        </w:tc>
        <w:tc>
          <w:tcPr>
            <w:tcW w:w="585" w:type="pct"/>
            <w:vAlign w:val="center"/>
          </w:tcPr>
          <w:p w:rsidR="005D2539" w:rsidRPr="002F3266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112 720,0</w:t>
            </w:r>
          </w:p>
        </w:tc>
        <w:tc>
          <w:tcPr>
            <w:tcW w:w="599" w:type="pct"/>
            <w:vAlign w:val="center"/>
          </w:tcPr>
          <w:p w:rsidR="005D2539" w:rsidRPr="002F3266" w:rsidRDefault="005D2539" w:rsidP="005D2539">
            <w:pPr>
              <w:pStyle w:val="af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</w:t>
            </w:r>
          </w:p>
        </w:tc>
      </w:tr>
    </w:tbl>
    <w:p w:rsidR="001E36E8" w:rsidRPr="00845FAA" w:rsidRDefault="001E36E8" w:rsidP="007252CE">
      <w:pPr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5F51E3" w:rsidRPr="00F11DE3" w:rsidRDefault="005F51E3" w:rsidP="008766C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3199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 работников муниципальных предприятий района за 1 полугодие 201</w:t>
      </w:r>
      <w:r w:rsidR="00103199">
        <w:rPr>
          <w:rFonts w:ascii="Times New Roman" w:hAnsi="Times New Roman" w:cs="Times New Roman"/>
          <w:sz w:val="27"/>
          <w:szCs w:val="27"/>
        </w:rPr>
        <w:t>8</w:t>
      </w:r>
      <w:r w:rsidRPr="00103199">
        <w:rPr>
          <w:rFonts w:ascii="Times New Roman" w:hAnsi="Times New Roman" w:cs="Times New Roman"/>
          <w:sz w:val="27"/>
          <w:szCs w:val="27"/>
        </w:rPr>
        <w:t xml:space="preserve"> год</w:t>
      </w:r>
      <w:r w:rsidR="00103199">
        <w:rPr>
          <w:rFonts w:ascii="Times New Roman" w:hAnsi="Times New Roman" w:cs="Times New Roman"/>
          <w:sz w:val="27"/>
          <w:szCs w:val="27"/>
        </w:rPr>
        <w:t>а</w:t>
      </w:r>
      <w:r w:rsidRPr="00103199">
        <w:rPr>
          <w:rFonts w:ascii="Times New Roman" w:hAnsi="Times New Roman" w:cs="Times New Roman"/>
          <w:sz w:val="27"/>
          <w:szCs w:val="27"/>
        </w:rPr>
        <w:t xml:space="preserve"> составил </w:t>
      </w:r>
      <w:r w:rsidR="005D2539">
        <w:rPr>
          <w:rFonts w:ascii="Times New Roman" w:hAnsi="Times New Roman" w:cs="Times New Roman"/>
          <w:b/>
          <w:bCs/>
          <w:sz w:val="27"/>
          <w:szCs w:val="27"/>
          <w:u w:val="single"/>
        </w:rPr>
        <w:t>41 436,2</w:t>
      </w:r>
      <w:r w:rsidR="00103199" w:rsidRPr="0010319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103199">
        <w:rPr>
          <w:rFonts w:ascii="Times New Roman" w:hAnsi="Times New Roman" w:cs="Times New Roman"/>
          <w:sz w:val="27"/>
          <w:szCs w:val="27"/>
        </w:rPr>
        <w:t>руб., и у</w:t>
      </w:r>
      <w:r w:rsidR="00103199">
        <w:rPr>
          <w:rFonts w:ascii="Times New Roman" w:hAnsi="Times New Roman" w:cs="Times New Roman"/>
          <w:sz w:val="27"/>
          <w:szCs w:val="27"/>
        </w:rPr>
        <w:t>величился</w:t>
      </w:r>
      <w:r w:rsidRPr="00103199">
        <w:rPr>
          <w:rFonts w:ascii="Times New Roman" w:hAnsi="Times New Roman" w:cs="Times New Roman"/>
          <w:sz w:val="27"/>
          <w:szCs w:val="27"/>
        </w:rPr>
        <w:t xml:space="preserve"> по сравнению с аналогичным периодом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Pr="00103199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5D2539">
        <w:rPr>
          <w:rFonts w:ascii="Times New Roman" w:hAnsi="Times New Roman" w:cs="Times New Roman"/>
          <w:b/>
          <w:sz w:val="27"/>
          <w:szCs w:val="27"/>
        </w:rPr>
        <w:t>3,4</w:t>
      </w:r>
      <w:r w:rsidRPr="00103199">
        <w:rPr>
          <w:rFonts w:ascii="Times New Roman" w:hAnsi="Times New Roman" w:cs="Times New Roman"/>
          <w:b/>
          <w:sz w:val="27"/>
          <w:szCs w:val="27"/>
        </w:rPr>
        <w:t>%</w:t>
      </w:r>
      <w:r w:rsid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>
        <w:rPr>
          <w:b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>(</w:t>
      </w:r>
      <w:r w:rsidR="00F11DE3" w:rsidRPr="00F11DE3">
        <w:rPr>
          <w:rFonts w:ascii="Times New Roman" w:hAnsi="Times New Roman" w:cs="Times New Roman"/>
          <w:sz w:val="27"/>
          <w:szCs w:val="27"/>
        </w:rPr>
        <w:t>1 полугодие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года </w:t>
      </w:r>
      <w:r w:rsidR="005D2539">
        <w:rPr>
          <w:rFonts w:ascii="Times New Roman" w:hAnsi="Times New Roman" w:cs="Times New Roman"/>
          <w:sz w:val="27"/>
          <w:szCs w:val="27"/>
        </w:rPr>
        <w:t>–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D2539">
        <w:rPr>
          <w:rFonts w:ascii="Times New Roman" w:hAnsi="Times New Roman" w:cs="Times New Roman"/>
          <w:sz w:val="27"/>
          <w:szCs w:val="27"/>
        </w:rPr>
        <w:t>40 055,5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руб.).</w:t>
      </w:r>
    </w:p>
    <w:p w:rsidR="004F3E07" w:rsidRPr="007C41E3" w:rsidRDefault="004F3E07" w:rsidP="005F51E3">
      <w:pPr>
        <w:ind w:firstLine="540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057DED" w:rsidRPr="00103199" w:rsidRDefault="007850D0" w:rsidP="008766CE">
      <w:pPr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03199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муниципальных предприятий района представлена в таблице №1</w:t>
      </w:r>
      <w:r w:rsidR="007252CE">
        <w:rPr>
          <w:rFonts w:ascii="Times New Roman" w:hAnsi="Times New Roman" w:cs="Times New Roman"/>
          <w:sz w:val="27"/>
          <w:szCs w:val="27"/>
        </w:rPr>
        <w:t>6</w:t>
      </w:r>
      <w:r w:rsidRPr="00103199">
        <w:rPr>
          <w:rFonts w:ascii="Times New Roman" w:hAnsi="Times New Roman" w:cs="Times New Roman"/>
          <w:sz w:val="27"/>
          <w:szCs w:val="27"/>
        </w:rPr>
        <w:t>.</w:t>
      </w:r>
    </w:p>
    <w:p w:rsidR="005F51E3" w:rsidRPr="007C41E3" w:rsidRDefault="005F51E3" w:rsidP="005F51E3">
      <w:pPr>
        <w:jc w:val="right"/>
        <w:rPr>
          <w:rFonts w:ascii="Times New Roman" w:hAnsi="Times New Roman" w:cs="Times New Roman"/>
          <w:highlight w:val="yellow"/>
        </w:rPr>
      </w:pPr>
    </w:p>
    <w:p w:rsidR="005F51E3" w:rsidRPr="00103199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3199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5F51E3" w:rsidRPr="00103199" w:rsidRDefault="005F51E3" w:rsidP="005F51E3">
      <w:pPr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3199">
        <w:rPr>
          <w:rFonts w:ascii="Times New Roman" w:hAnsi="Times New Roman" w:cs="Times New Roman"/>
          <w:b/>
          <w:sz w:val="27"/>
          <w:szCs w:val="27"/>
        </w:rPr>
        <w:t xml:space="preserve"> муниципальных предприятий района </w:t>
      </w:r>
    </w:p>
    <w:p w:rsidR="005F51E3" w:rsidRDefault="005F51E3" w:rsidP="005F51E3">
      <w:pPr>
        <w:jc w:val="right"/>
        <w:rPr>
          <w:rFonts w:ascii="Times New Roman" w:hAnsi="Times New Roman" w:cs="Times New Roman"/>
          <w:sz w:val="24"/>
          <w:szCs w:val="24"/>
        </w:rPr>
      </w:pPr>
      <w:r w:rsidRPr="00103199">
        <w:rPr>
          <w:rFonts w:ascii="Times New Roman" w:hAnsi="Times New Roman" w:cs="Times New Roman"/>
          <w:sz w:val="24"/>
          <w:szCs w:val="24"/>
        </w:rPr>
        <w:t>Таблица № 1</w:t>
      </w:r>
      <w:r w:rsidR="007252CE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4901" w:type="pct"/>
        <w:jc w:val="center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5"/>
        <w:gridCol w:w="1418"/>
        <w:gridCol w:w="1418"/>
        <w:gridCol w:w="1418"/>
        <w:gridCol w:w="1275"/>
        <w:gridCol w:w="1285"/>
      </w:tblGrid>
      <w:tr w:rsidR="005D2539" w:rsidRPr="005D2539" w:rsidTr="003C7D54">
        <w:trPr>
          <w:trHeight w:val="954"/>
          <w:jc w:val="center"/>
        </w:trPr>
        <w:tc>
          <w:tcPr>
            <w:tcW w:w="1473" w:type="pct"/>
            <w:vMerge w:val="restar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62" w:type="pct"/>
            <w:gridSpan w:val="4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665" w:type="pct"/>
            <w:vMerge w:val="restart"/>
            <w:vAlign w:val="center"/>
          </w:tcPr>
          <w:p w:rsidR="003C7D54" w:rsidRDefault="005D2539" w:rsidP="005D2539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D2539" w:rsidRDefault="005D2539" w:rsidP="005D2539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2019 года </w:t>
            </w:r>
            <w:proofErr w:type="gramStart"/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</w:p>
          <w:p w:rsidR="003C7D54" w:rsidRDefault="005D2539" w:rsidP="005D2539">
            <w:pPr>
              <w:ind w:left="-108" w:right="-1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D2539" w:rsidRPr="005D2539" w:rsidRDefault="005D2539" w:rsidP="005D2539">
            <w:pPr>
              <w:ind w:left="-108" w:right="-1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года, %</w:t>
            </w:r>
          </w:p>
        </w:tc>
      </w:tr>
      <w:tr w:rsidR="005D2539" w:rsidRPr="005D2539" w:rsidTr="003C7D54">
        <w:trPr>
          <w:trHeight w:val="662"/>
          <w:jc w:val="center"/>
        </w:trPr>
        <w:tc>
          <w:tcPr>
            <w:tcW w:w="1473" w:type="pct"/>
            <w:vMerge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ind w:left="432" w:hanging="4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2017 </w:t>
            </w:r>
          </w:p>
          <w:p w:rsidR="005D2539" w:rsidRPr="005D2539" w:rsidRDefault="005D2539" w:rsidP="005D2539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2018 </w:t>
            </w:r>
          </w:p>
          <w:p w:rsidR="005D2539" w:rsidRPr="005D2539" w:rsidRDefault="005D2539" w:rsidP="005D2539">
            <w:pPr>
              <w:ind w:left="-107" w:right="-90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1 пол</w:t>
            </w:r>
            <w:r>
              <w:rPr>
                <w:b/>
                <w:sz w:val="20"/>
                <w:szCs w:val="20"/>
              </w:rPr>
              <w:t>.</w:t>
            </w:r>
          </w:p>
          <w:p w:rsidR="005D2539" w:rsidRPr="005D2539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2018 года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pStyle w:val="af4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1 пол</w:t>
            </w:r>
            <w:r>
              <w:rPr>
                <w:b/>
                <w:sz w:val="20"/>
                <w:szCs w:val="20"/>
              </w:rPr>
              <w:t>.</w:t>
            </w:r>
          </w:p>
          <w:p w:rsidR="005D2539" w:rsidRPr="005D2539" w:rsidRDefault="005D2539" w:rsidP="005D2539">
            <w:pPr>
              <w:pStyle w:val="af4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665" w:type="pct"/>
            <w:vMerge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2539" w:rsidRPr="005D2539" w:rsidTr="003C7D54">
        <w:trPr>
          <w:trHeight w:val="559"/>
          <w:jc w:val="center"/>
        </w:trPr>
        <w:tc>
          <w:tcPr>
            <w:tcW w:w="1473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 xml:space="preserve">ООО «ОПХ </w:t>
            </w:r>
            <w:proofErr w:type="gramStart"/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евер»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61 394,0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45 352,9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23 807,3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86241,9</w:t>
            </w:r>
          </w:p>
        </w:tc>
        <w:tc>
          <w:tcPr>
            <w:tcW w:w="665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363,2</w:t>
            </w:r>
          </w:p>
        </w:tc>
      </w:tr>
      <w:tr w:rsidR="005D2539" w:rsidRPr="005D2539" w:rsidTr="003C7D54">
        <w:trPr>
          <w:trHeight w:val="708"/>
          <w:jc w:val="center"/>
        </w:trPr>
        <w:tc>
          <w:tcPr>
            <w:tcW w:w="1473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ООО «Управление торговли Северо-Енисейского района»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37 721,4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35 201,0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41 374,0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34 236,7</w:t>
            </w:r>
          </w:p>
        </w:tc>
        <w:tc>
          <w:tcPr>
            <w:tcW w:w="665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</w:tr>
      <w:tr w:rsidR="005D2539" w:rsidRPr="005D2539" w:rsidTr="003C7D54">
        <w:trPr>
          <w:trHeight w:val="691"/>
          <w:jc w:val="center"/>
        </w:trPr>
        <w:tc>
          <w:tcPr>
            <w:tcW w:w="1473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МУП «УККР»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38 342,0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41 352,7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40 829,0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42 978,3</w:t>
            </w:r>
          </w:p>
        </w:tc>
        <w:tc>
          <w:tcPr>
            <w:tcW w:w="665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5D2539" w:rsidRPr="005D2539" w:rsidTr="003C7D54">
        <w:trPr>
          <w:trHeight w:val="555"/>
          <w:jc w:val="center"/>
        </w:trPr>
        <w:tc>
          <w:tcPr>
            <w:tcW w:w="1473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МП «Хлебопек»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30 932,0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34 862,6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30 920,0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35 869,4</w:t>
            </w:r>
          </w:p>
        </w:tc>
        <w:tc>
          <w:tcPr>
            <w:tcW w:w="665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</w:tr>
      <w:tr w:rsidR="005D2539" w:rsidRPr="005D2539" w:rsidTr="003C7D54">
        <w:trPr>
          <w:trHeight w:val="988"/>
          <w:jc w:val="center"/>
        </w:trPr>
        <w:tc>
          <w:tcPr>
            <w:tcW w:w="1473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Среднемесячная заработная плата работников муниципальных предприятий района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37 438,1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ind w:left="-32" w:right="-4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40 055,1</w:t>
            </w:r>
          </w:p>
        </w:tc>
        <w:tc>
          <w:tcPr>
            <w:tcW w:w="734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40 055,5</w:t>
            </w:r>
          </w:p>
        </w:tc>
        <w:tc>
          <w:tcPr>
            <w:tcW w:w="660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41 436,2</w:t>
            </w:r>
          </w:p>
        </w:tc>
        <w:tc>
          <w:tcPr>
            <w:tcW w:w="665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103,4</w:t>
            </w:r>
          </w:p>
        </w:tc>
      </w:tr>
    </w:tbl>
    <w:p w:rsidR="001C2317" w:rsidRDefault="001C2317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F51E3" w:rsidRPr="007A6CEE" w:rsidRDefault="005F51E3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A6CEE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организаций в бюджетной сфере за 1 полугодие 201</w:t>
      </w:r>
      <w:r w:rsidR="005D2539">
        <w:rPr>
          <w:rFonts w:ascii="Times New Roman" w:hAnsi="Times New Roman" w:cs="Times New Roman"/>
          <w:sz w:val="27"/>
          <w:szCs w:val="27"/>
        </w:rPr>
        <w:t>9</w:t>
      </w:r>
      <w:r w:rsidRPr="007A6CEE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5D2539">
        <w:rPr>
          <w:rFonts w:ascii="Times New Roman" w:hAnsi="Times New Roman" w:cs="Times New Roman"/>
          <w:b/>
          <w:bCs/>
          <w:sz w:val="27"/>
          <w:szCs w:val="27"/>
          <w:u w:val="single"/>
        </w:rPr>
        <w:t>48 501,5</w:t>
      </w:r>
      <w:r w:rsidRPr="007A6CEE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Pr="007A6CEE">
        <w:rPr>
          <w:rFonts w:ascii="Times New Roman" w:hAnsi="Times New Roman" w:cs="Times New Roman"/>
          <w:sz w:val="27"/>
          <w:szCs w:val="27"/>
        </w:rPr>
        <w:t xml:space="preserve">руб., </w:t>
      </w:r>
      <w:r w:rsidR="007830AE" w:rsidRPr="007A6CEE">
        <w:rPr>
          <w:rFonts w:ascii="Times New Roman" w:hAnsi="Times New Roman" w:cs="Times New Roman"/>
          <w:sz w:val="27"/>
          <w:szCs w:val="27"/>
        </w:rPr>
        <w:t>увеличился</w:t>
      </w:r>
      <w:r w:rsidRPr="007A6CEE">
        <w:rPr>
          <w:rFonts w:ascii="Times New Roman" w:hAnsi="Times New Roman" w:cs="Times New Roman"/>
          <w:sz w:val="27"/>
          <w:szCs w:val="27"/>
        </w:rPr>
        <w:t xml:space="preserve">  на </w:t>
      </w:r>
      <w:r w:rsidR="005D2539">
        <w:rPr>
          <w:rFonts w:ascii="Times New Roman" w:hAnsi="Times New Roman" w:cs="Times New Roman"/>
          <w:b/>
          <w:sz w:val="27"/>
          <w:szCs w:val="27"/>
        </w:rPr>
        <w:t>5,5</w:t>
      </w:r>
      <w:r w:rsidRPr="001D29EE">
        <w:rPr>
          <w:rFonts w:ascii="Times New Roman" w:hAnsi="Times New Roman" w:cs="Times New Roman"/>
          <w:b/>
          <w:sz w:val="27"/>
          <w:szCs w:val="27"/>
        </w:rPr>
        <w:t>%</w:t>
      </w:r>
      <w:r w:rsidRPr="007A6CEE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Pr="007A6CEE">
        <w:rPr>
          <w:rFonts w:ascii="Times New Roman" w:hAnsi="Times New Roman" w:cs="Times New Roman"/>
          <w:sz w:val="27"/>
          <w:szCs w:val="27"/>
        </w:rPr>
        <w:t xml:space="preserve"> года</w:t>
      </w:r>
      <w:r w:rsidR="004E669C" w:rsidRPr="007A6CEE">
        <w:rPr>
          <w:rFonts w:ascii="Times New Roman" w:hAnsi="Times New Roman" w:cs="Times New Roman"/>
          <w:sz w:val="27"/>
          <w:szCs w:val="27"/>
        </w:rPr>
        <w:t xml:space="preserve"> (</w:t>
      </w:r>
      <w:r w:rsidR="00F11DE3">
        <w:rPr>
          <w:rFonts w:ascii="Times New Roman" w:hAnsi="Times New Roman" w:cs="Times New Roman"/>
          <w:sz w:val="27"/>
          <w:szCs w:val="27"/>
        </w:rPr>
        <w:t>1 полугодие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="00F11DE3">
        <w:rPr>
          <w:rFonts w:ascii="Times New Roman" w:hAnsi="Times New Roman" w:cs="Times New Roman"/>
          <w:sz w:val="27"/>
          <w:szCs w:val="27"/>
        </w:rPr>
        <w:t xml:space="preserve"> года </w:t>
      </w:r>
      <w:r w:rsidR="005D2539">
        <w:rPr>
          <w:rFonts w:ascii="Times New Roman" w:hAnsi="Times New Roman" w:cs="Times New Roman"/>
          <w:b/>
          <w:bCs/>
          <w:sz w:val="27"/>
          <w:szCs w:val="27"/>
          <w:u w:val="single"/>
        </w:rPr>
        <w:t>45 962,6</w:t>
      </w:r>
      <w:r w:rsidR="005D2539" w:rsidRPr="007A6CEE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="004E669C" w:rsidRPr="007A6CEE">
        <w:rPr>
          <w:rFonts w:ascii="Times New Roman" w:hAnsi="Times New Roman" w:cs="Times New Roman"/>
          <w:sz w:val="27"/>
          <w:szCs w:val="27"/>
        </w:rPr>
        <w:t>руб.)</w:t>
      </w:r>
      <w:r w:rsidRPr="007A6CEE">
        <w:rPr>
          <w:rFonts w:ascii="Times New Roman" w:hAnsi="Times New Roman" w:cs="Times New Roman"/>
          <w:sz w:val="27"/>
          <w:szCs w:val="27"/>
        </w:rPr>
        <w:t>.</w:t>
      </w:r>
    </w:p>
    <w:p w:rsidR="00A163A3" w:rsidRDefault="00A163A3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7A6CEE" w:rsidRDefault="007850D0" w:rsidP="00511C0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A6C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организаций в бюджетной сфере представлена в таблице №1</w:t>
      </w:r>
      <w:r w:rsidR="007252CE">
        <w:rPr>
          <w:rFonts w:ascii="Times New Roman" w:hAnsi="Times New Roman" w:cs="Times New Roman"/>
          <w:sz w:val="27"/>
          <w:szCs w:val="27"/>
        </w:rPr>
        <w:t>7</w:t>
      </w:r>
      <w:r w:rsidRPr="007A6CEE">
        <w:rPr>
          <w:rFonts w:ascii="Times New Roman" w:hAnsi="Times New Roman" w:cs="Times New Roman"/>
          <w:sz w:val="27"/>
          <w:szCs w:val="27"/>
        </w:rPr>
        <w:t>.</w:t>
      </w:r>
    </w:p>
    <w:p w:rsidR="00440567" w:rsidRDefault="00440567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33F05" w:rsidRDefault="00733F05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33F05" w:rsidRDefault="00733F05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F51E3" w:rsidRPr="00400406" w:rsidRDefault="005F51E3" w:rsidP="005F51E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00406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 организаций</w:t>
      </w:r>
    </w:p>
    <w:p w:rsidR="009F335F" w:rsidRDefault="005F51E3" w:rsidP="009F335F">
      <w:pPr>
        <w:jc w:val="center"/>
        <w:rPr>
          <w:rFonts w:ascii="Times New Roman" w:hAnsi="Times New Roman" w:cs="Times New Roman"/>
          <w:b/>
        </w:rPr>
      </w:pPr>
      <w:r w:rsidRPr="00400406">
        <w:rPr>
          <w:rFonts w:ascii="Times New Roman" w:hAnsi="Times New Roman" w:cs="Times New Roman"/>
          <w:b/>
          <w:sz w:val="27"/>
          <w:szCs w:val="27"/>
        </w:rPr>
        <w:t>в бюджетной сфере</w:t>
      </w:r>
      <w:r w:rsidR="009F335F">
        <w:rPr>
          <w:rFonts w:ascii="Times New Roman" w:hAnsi="Times New Roman" w:cs="Times New Roman"/>
          <w:b/>
        </w:rPr>
        <w:t xml:space="preserve"> </w:t>
      </w:r>
    </w:p>
    <w:p w:rsidR="005D2539" w:rsidRDefault="00440567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F335F" w:rsidRPr="009F335F">
        <w:rPr>
          <w:rFonts w:ascii="Times New Roman" w:hAnsi="Times New Roman" w:cs="Times New Roman"/>
          <w:sz w:val="24"/>
          <w:szCs w:val="24"/>
        </w:rPr>
        <w:t>аблица</w:t>
      </w:r>
      <w:r w:rsidR="009F335F">
        <w:rPr>
          <w:rFonts w:ascii="Times New Roman" w:hAnsi="Times New Roman" w:cs="Times New Roman"/>
          <w:sz w:val="24"/>
          <w:szCs w:val="24"/>
        </w:rPr>
        <w:t xml:space="preserve"> №17</w:t>
      </w:r>
    </w:p>
    <w:tbl>
      <w:tblPr>
        <w:tblW w:w="4922" w:type="pct"/>
        <w:jc w:val="center"/>
        <w:tblInd w:w="-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7"/>
        <w:gridCol w:w="1244"/>
        <w:gridCol w:w="1275"/>
        <w:gridCol w:w="1418"/>
        <w:gridCol w:w="1418"/>
        <w:gridCol w:w="1478"/>
      </w:tblGrid>
      <w:tr w:rsidR="005D2539" w:rsidRPr="005D2539" w:rsidTr="00E35800">
        <w:trPr>
          <w:trHeight w:val="589"/>
          <w:jc w:val="center"/>
        </w:trPr>
        <w:tc>
          <w:tcPr>
            <w:tcW w:w="1478" w:type="pct"/>
            <w:vMerge w:val="restar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760" w:type="pct"/>
            <w:gridSpan w:val="4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заработная плата (руб.)</w:t>
            </w:r>
          </w:p>
        </w:tc>
        <w:tc>
          <w:tcPr>
            <w:tcW w:w="762" w:type="pct"/>
            <w:vMerge w:val="restart"/>
            <w:vAlign w:val="center"/>
          </w:tcPr>
          <w:p w:rsid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Темп роста 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 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года </w:t>
            </w:r>
            <w:proofErr w:type="gramStart"/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proofErr w:type="gramEnd"/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года, %</w:t>
            </w:r>
          </w:p>
        </w:tc>
      </w:tr>
      <w:tr w:rsidR="005D2539" w:rsidRPr="005D2539" w:rsidTr="00E35800">
        <w:trPr>
          <w:trHeight w:val="685"/>
          <w:jc w:val="center"/>
        </w:trPr>
        <w:tc>
          <w:tcPr>
            <w:tcW w:w="1478" w:type="pct"/>
            <w:vMerge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nil"/>
            </w:tcBorders>
            <w:vAlign w:val="center"/>
          </w:tcPr>
          <w:p w:rsidR="005D2539" w:rsidRPr="005D2539" w:rsidRDefault="005D2539" w:rsidP="005D2539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2017 </w:t>
            </w:r>
          </w:p>
          <w:p w:rsidR="005D2539" w:rsidRPr="005D2539" w:rsidRDefault="005D2539" w:rsidP="005D2539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657" w:type="pct"/>
            <w:tcBorders>
              <w:left w:val="nil"/>
            </w:tcBorders>
            <w:vAlign w:val="center"/>
          </w:tcPr>
          <w:p w:rsidR="005D2539" w:rsidRPr="005D2539" w:rsidRDefault="005D2539" w:rsidP="005D2539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2018 </w:t>
            </w:r>
          </w:p>
          <w:p w:rsidR="005D2539" w:rsidRPr="005D2539" w:rsidRDefault="005D2539" w:rsidP="005D2539">
            <w:pPr>
              <w:ind w:right="-9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31" w:type="pct"/>
            <w:vAlign w:val="center"/>
          </w:tcPr>
          <w:p w:rsidR="005D2539" w:rsidRPr="005D2539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1 пол</w:t>
            </w:r>
            <w:r>
              <w:rPr>
                <w:b/>
                <w:sz w:val="20"/>
                <w:szCs w:val="20"/>
              </w:rPr>
              <w:t>.</w:t>
            </w:r>
          </w:p>
          <w:p w:rsidR="005D2539" w:rsidRPr="005D2539" w:rsidRDefault="005D2539" w:rsidP="005D2539">
            <w:pPr>
              <w:pStyle w:val="af4"/>
              <w:ind w:left="-109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2018 года</w:t>
            </w:r>
          </w:p>
        </w:tc>
        <w:tc>
          <w:tcPr>
            <w:tcW w:w="731" w:type="pct"/>
            <w:vAlign w:val="center"/>
          </w:tcPr>
          <w:p w:rsidR="005D2539" w:rsidRPr="005D2539" w:rsidRDefault="005D2539" w:rsidP="005D2539">
            <w:pPr>
              <w:pStyle w:val="af4"/>
              <w:ind w:left="-107" w:right="-109"/>
              <w:jc w:val="center"/>
              <w:rPr>
                <w:b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1 пол</w:t>
            </w:r>
            <w:r>
              <w:rPr>
                <w:b/>
                <w:sz w:val="20"/>
                <w:szCs w:val="20"/>
              </w:rPr>
              <w:t>.</w:t>
            </w:r>
          </w:p>
          <w:p w:rsidR="005D2539" w:rsidRPr="005D2539" w:rsidRDefault="005D2539" w:rsidP="005D2539">
            <w:pPr>
              <w:pStyle w:val="af4"/>
              <w:ind w:left="-107" w:right="-109"/>
              <w:jc w:val="center"/>
              <w:rPr>
                <w:b/>
                <w:bCs/>
                <w:sz w:val="20"/>
                <w:szCs w:val="20"/>
              </w:rPr>
            </w:pPr>
            <w:r w:rsidRPr="005D2539">
              <w:rPr>
                <w:b/>
                <w:sz w:val="20"/>
                <w:szCs w:val="20"/>
              </w:rPr>
              <w:t>2019 года</w:t>
            </w:r>
          </w:p>
        </w:tc>
        <w:tc>
          <w:tcPr>
            <w:tcW w:w="762" w:type="pct"/>
            <w:vMerge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D2539" w:rsidRPr="005D2539" w:rsidTr="00E35800">
        <w:trPr>
          <w:trHeight w:val="1244"/>
          <w:jc w:val="center"/>
        </w:trPr>
        <w:tc>
          <w:tcPr>
            <w:tcW w:w="1478" w:type="pct"/>
            <w:vAlign w:val="center"/>
          </w:tcPr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Среднемесячная </w:t>
            </w:r>
          </w:p>
          <w:p w:rsidR="005D2539" w:rsidRPr="005D2539" w:rsidRDefault="005D2539" w:rsidP="005D25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заработная плата работников в бюджетной сфере </w:t>
            </w:r>
          </w:p>
        </w:tc>
        <w:tc>
          <w:tcPr>
            <w:tcW w:w="641" w:type="pct"/>
            <w:tcBorders>
              <w:left w:val="nil"/>
            </w:tcBorders>
            <w:vAlign w:val="center"/>
          </w:tcPr>
          <w:p w:rsidR="005D2539" w:rsidRPr="005D2539" w:rsidRDefault="005D2539" w:rsidP="005D2539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42 444,9</w:t>
            </w:r>
          </w:p>
        </w:tc>
        <w:tc>
          <w:tcPr>
            <w:tcW w:w="657" w:type="pct"/>
            <w:tcBorders>
              <w:left w:val="nil"/>
            </w:tcBorders>
            <w:vAlign w:val="center"/>
          </w:tcPr>
          <w:p w:rsidR="005D2539" w:rsidRPr="005D2539" w:rsidRDefault="005D2539" w:rsidP="005D2539">
            <w:pPr>
              <w:ind w:left="-69" w:right="-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43 407,4</w:t>
            </w:r>
          </w:p>
        </w:tc>
        <w:tc>
          <w:tcPr>
            <w:tcW w:w="731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45 962,6</w:t>
            </w:r>
          </w:p>
        </w:tc>
        <w:tc>
          <w:tcPr>
            <w:tcW w:w="731" w:type="pct"/>
            <w:vAlign w:val="center"/>
          </w:tcPr>
          <w:p w:rsidR="005D2539" w:rsidRPr="005D2539" w:rsidRDefault="005D2539" w:rsidP="005D25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48 501,5</w:t>
            </w:r>
          </w:p>
        </w:tc>
        <w:tc>
          <w:tcPr>
            <w:tcW w:w="762" w:type="pct"/>
            <w:vAlign w:val="center"/>
          </w:tcPr>
          <w:p w:rsidR="005D2539" w:rsidRPr="005D2539" w:rsidRDefault="005D2539" w:rsidP="005D2539">
            <w:pPr>
              <w:ind w:left="-69" w:right="-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539">
              <w:rPr>
                <w:rFonts w:ascii="Times New Roman" w:hAnsi="Times New Roman" w:cs="Times New Roman"/>
                <w:b/>
                <w:sz w:val="20"/>
                <w:szCs w:val="20"/>
              </w:rPr>
              <w:t>105,5</w:t>
            </w:r>
          </w:p>
        </w:tc>
      </w:tr>
    </w:tbl>
    <w:p w:rsidR="005D2539" w:rsidRDefault="005D2539" w:rsidP="009F335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F51E3" w:rsidRPr="00400406" w:rsidRDefault="005F51E3" w:rsidP="009F335F">
      <w:pPr>
        <w:jc w:val="right"/>
        <w:rPr>
          <w:rFonts w:ascii="Times New Roman" w:hAnsi="Times New Roman" w:cs="Times New Roman"/>
          <w:sz w:val="24"/>
          <w:szCs w:val="24"/>
        </w:rPr>
      </w:pPr>
      <w:r w:rsidRPr="004004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3EEA" w:rsidRPr="001D29EE" w:rsidRDefault="00353EEA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Среднемесячная заработная плата работников в сфере образования за 1 полугодие 201</w:t>
      </w:r>
      <w:r w:rsidR="005D2539">
        <w:rPr>
          <w:rFonts w:ascii="Times New Roman" w:hAnsi="Times New Roman" w:cs="Times New Roman"/>
          <w:sz w:val="27"/>
          <w:szCs w:val="27"/>
        </w:rPr>
        <w:t>9</w:t>
      </w:r>
      <w:r w:rsidRPr="001D29EE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5D2539">
        <w:rPr>
          <w:rFonts w:ascii="Times New Roman" w:hAnsi="Times New Roman" w:cs="Times New Roman"/>
          <w:b/>
          <w:bCs/>
          <w:sz w:val="27"/>
          <w:szCs w:val="27"/>
          <w:u w:val="single"/>
        </w:rPr>
        <w:t>47 049,1</w:t>
      </w:r>
      <w:r w:rsidRPr="001D29EE">
        <w:rPr>
          <w:rFonts w:ascii="Times New Roman" w:hAnsi="Times New Roman" w:cs="Times New Roman"/>
          <w:bCs/>
          <w:sz w:val="27"/>
          <w:szCs w:val="27"/>
          <w:u w:val="single"/>
        </w:rPr>
        <w:t xml:space="preserve"> </w:t>
      </w:r>
      <w:r w:rsidRPr="001D29EE">
        <w:rPr>
          <w:rFonts w:ascii="Times New Roman" w:hAnsi="Times New Roman" w:cs="Times New Roman"/>
          <w:sz w:val="27"/>
          <w:szCs w:val="27"/>
        </w:rPr>
        <w:t xml:space="preserve">руб., </w:t>
      </w:r>
      <w:r w:rsidR="005A6FCF" w:rsidRPr="001D29EE">
        <w:rPr>
          <w:rFonts w:ascii="Times New Roman" w:hAnsi="Times New Roman" w:cs="Times New Roman"/>
          <w:sz w:val="27"/>
          <w:szCs w:val="27"/>
        </w:rPr>
        <w:t>увеличилась</w:t>
      </w:r>
      <w:r w:rsidRPr="001D29EE">
        <w:rPr>
          <w:rFonts w:ascii="Times New Roman" w:hAnsi="Times New Roman" w:cs="Times New Roman"/>
          <w:sz w:val="27"/>
          <w:szCs w:val="27"/>
        </w:rPr>
        <w:t xml:space="preserve"> на</w:t>
      </w:r>
      <w:r w:rsidR="00E35800">
        <w:rPr>
          <w:rFonts w:ascii="Times New Roman" w:hAnsi="Times New Roman" w:cs="Times New Roman"/>
          <w:b/>
          <w:sz w:val="27"/>
          <w:szCs w:val="27"/>
        </w:rPr>
        <w:t xml:space="preserve"> 7,0</w:t>
      </w:r>
      <w:r w:rsidRPr="001D29EE">
        <w:rPr>
          <w:rFonts w:ascii="Times New Roman" w:hAnsi="Times New Roman" w:cs="Times New Roman"/>
          <w:b/>
          <w:sz w:val="27"/>
          <w:szCs w:val="27"/>
        </w:rPr>
        <w:t>%</w:t>
      </w:r>
      <w:r w:rsidRPr="001D29EE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Pr="001D29EE">
        <w:rPr>
          <w:rFonts w:ascii="Times New Roman" w:hAnsi="Times New Roman" w:cs="Times New Roman"/>
          <w:sz w:val="27"/>
          <w:szCs w:val="27"/>
        </w:rPr>
        <w:t xml:space="preserve"> года</w:t>
      </w:r>
      <w:r w:rsid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(1 полугодие 201</w:t>
      </w:r>
      <w:r w:rsidR="005D2539">
        <w:rPr>
          <w:rFonts w:ascii="Times New Roman" w:hAnsi="Times New Roman" w:cs="Times New Roman"/>
          <w:sz w:val="27"/>
          <w:szCs w:val="27"/>
        </w:rPr>
        <w:t>8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года </w:t>
      </w:r>
      <w:r w:rsidR="00F11DE3">
        <w:rPr>
          <w:rFonts w:ascii="Times New Roman" w:hAnsi="Times New Roman" w:cs="Times New Roman"/>
          <w:sz w:val="27"/>
          <w:szCs w:val="27"/>
        </w:rPr>
        <w:t>–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E35800">
        <w:rPr>
          <w:rFonts w:ascii="Times New Roman" w:hAnsi="Times New Roman" w:cs="Times New Roman"/>
          <w:sz w:val="27"/>
          <w:szCs w:val="27"/>
        </w:rPr>
        <w:t>40 842,6</w:t>
      </w:r>
      <w:r w:rsid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>руб.).</w:t>
      </w:r>
    </w:p>
    <w:p w:rsidR="001C5D38" w:rsidRDefault="001C5D38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222F6" w:rsidRPr="001D29EE" w:rsidRDefault="007850D0" w:rsidP="00B819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обра</w:t>
      </w:r>
      <w:r w:rsidR="005C62BF" w:rsidRPr="001D29EE">
        <w:rPr>
          <w:rFonts w:ascii="Times New Roman" w:hAnsi="Times New Roman" w:cs="Times New Roman"/>
          <w:sz w:val="27"/>
          <w:szCs w:val="27"/>
        </w:rPr>
        <w:t>зования представлен</w:t>
      </w:r>
      <w:r w:rsidR="009F335F">
        <w:rPr>
          <w:rFonts w:ascii="Times New Roman" w:hAnsi="Times New Roman" w:cs="Times New Roman"/>
          <w:sz w:val="27"/>
          <w:szCs w:val="27"/>
        </w:rPr>
        <w:t>а</w:t>
      </w:r>
      <w:r w:rsidR="005C62BF" w:rsidRPr="001D29EE">
        <w:rPr>
          <w:rFonts w:ascii="Times New Roman" w:hAnsi="Times New Roman" w:cs="Times New Roman"/>
          <w:sz w:val="27"/>
          <w:szCs w:val="27"/>
        </w:rPr>
        <w:t xml:space="preserve"> в таблице №</w:t>
      </w:r>
      <w:r w:rsidR="009F335F">
        <w:rPr>
          <w:rFonts w:ascii="Times New Roman" w:hAnsi="Times New Roman" w:cs="Times New Roman"/>
          <w:sz w:val="27"/>
          <w:szCs w:val="27"/>
        </w:rPr>
        <w:t>18</w:t>
      </w:r>
      <w:r w:rsidRPr="001D29EE">
        <w:rPr>
          <w:rFonts w:ascii="Times New Roman" w:hAnsi="Times New Roman" w:cs="Times New Roman"/>
          <w:sz w:val="27"/>
          <w:szCs w:val="27"/>
        </w:rPr>
        <w:t>.</w:t>
      </w:r>
    </w:p>
    <w:p w:rsidR="00B46BBE" w:rsidRDefault="00B46BBE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 xml:space="preserve">Динамика среднемесячной заработной платы работников </w:t>
      </w: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>в сфере образования</w:t>
      </w:r>
    </w:p>
    <w:p w:rsidR="00353EEA" w:rsidRDefault="005C62BF" w:rsidP="00353EEA">
      <w:pPr>
        <w:jc w:val="right"/>
        <w:rPr>
          <w:rFonts w:ascii="Times New Roman" w:hAnsi="Times New Roman" w:cs="Times New Roman"/>
          <w:sz w:val="24"/>
          <w:szCs w:val="24"/>
        </w:rPr>
      </w:pPr>
      <w:r w:rsidRPr="001D29EE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9F335F">
        <w:rPr>
          <w:rFonts w:ascii="Times New Roman" w:hAnsi="Times New Roman" w:cs="Times New Roman"/>
          <w:sz w:val="24"/>
          <w:szCs w:val="24"/>
        </w:rPr>
        <w:t>18</w:t>
      </w:r>
    </w:p>
    <w:tbl>
      <w:tblPr>
        <w:tblW w:w="4860" w:type="pct"/>
        <w:jc w:val="center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6"/>
        <w:gridCol w:w="1230"/>
        <w:gridCol w:w="1132"/>
        <w:gridCol w:w="1465"/>
        <w:gridCol w:w="1419"/>
        <w:gridCol w:w="1636"/>
      </w:tblGrid>
      <w:tr w:rsidR="00E35800" w:rsidRPr="00E35800" w:rsidTr="00E35800">
        <w:trPr>
          <w:trHeight w:val="913"/>
          <w:jc w:val="center"/>
        </w:trPr>
        <w:tc>
          <w:tcPr>
            <w:tcW w:w="1407" w:type="pct"/>
            <w:vMerge w:val="restar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739" w:type="pct"/>
            <w:gridSpan w:val="4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855" w:type="pct"/>
            <w:vMerge w:val="restar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35800" w:rsidRPr="00E35800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Темп роста </w:t>
            </w:r>
          </w:p>
          <w:p w:rsidR="003C7D54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 </w:t>
            </w:r>
          </w:p>
          <w:p w:rsidR="003C7D54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2019 года</w:t>
            </w:r>
          </w:p>
          <w:p w:rsidR="00E35800" w:rsidRPr="00E35800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 </w:t>
            </w:r>
          </w:p>
          <w:p w:rsidR="003C7D54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 </w:t>
            </w:r>
          </w:p>
          <w:p w:rsidR="00E35800" w:rsidRPr="00E35800" w:rsidRDefault="00E35800" w:rsidP="00E35800">
            <w:pPr>
              <w:ind w:left="-109" w:right="-1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2018 года, %</w:t>
            </w:r>
          </w:p>
        </w:tc>
      </w:tr>
      <w:tr w:rsidR="00E35800" w:rsidRPr="00E35800" w:rsidTr="00E35800">
        <w:trPr>
          <w:trHeight w:val="994"/>
          <w:jc w:val="center"/>
        </w:trPr>
        <w:tc>
          <w:tcPr>
            <w:tcW w:w="1407" w:type="pct"/>
            <w:vMerge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2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9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765" w:type="pct"/>
            <w:vAlign w:val="center"/>
          </w:tcPr>
          <w:p w:rsidR="00E35800" w:rsidRPr="00E35800" w:rsidRDefault="00E35800" w:rsidP="00E35800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1 пол</w:t>
            </w:r>
          </w:p>
          <w:p w:rsidR="00E35800" w:rsidRPr="00E35800" w:rsidRDefault="00E35800" w:rsidP="00E35800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741" w:type="pct"/>
            <w:vAlign w:val="center"/>
          </w:tcPr>
          <w:p w:rsidR="00E35800" w:rsidRPr="00E35800" w:rsidRDefault="00E35800" w:rsidP="00E35800">
            <w:pPr>
              <w:pStyle w:val="af4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1 пол</w:t>
            </w:r>
          </w:p>
          <w:p w:rsidR="00E35800" w:rsidRPr="00E35800" w:rsidRDefault="00E35800" w:rsidP="00E35800">
            <w:pPr>
              <w:pStyle w:val="af4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855" w:type="pct"/>
            <w:vMerge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5800" w:rsidRPr="00E35800" w:rsidTr="00E35800">
        <w:trPr>
          <w:trHeight w:val="563"/>
          <w:jc w:val="center"/>
        </w:trPr>
        <w:tc>
          <w:tcPr>
            <w:tcW w:w="140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Учителя</w:t>
            </w:r>
          </w:p>
        </w:tc>
        <w:tc>
          <w:tcPr>
            <w:tcW w:w="642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52 383,0</w:t>
            </w:r>
          </w:p>
        </w:tc>
        <w:tc>
          <w:tcPr>
            <w:tcW w:w="59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50 958,0</w:t>
            </w:r>
          </w:p>
        </w:tc>
        <w:tc>
          <w:tcPr>
            <w:tcW w:w="765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66 645,0</w:t>
            </w:r>
          </w:p>
        </w:tc>
        <w:tc>
          <w:tcPr>
            <w:tcW w:w="74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65 661,5</w:t>
            </w:r>
          </w:p>
        </w:tc>
        <w:tc>
          <w:tcPr>
            <w:tcW w:w="855" w:type="pct"/>
            <w:vAlign w:val="center"/>
          </w:tcPr>
          <w:p w:rsidR="00E35800" w:rsidRPr="00E35800" w:rsidRDefault="00E35800" w:rsidP="00E3580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</w:p>
        </w:tc>
      </w:tr>
      <w:tr w:rsidR="00E35800" w:rsidRPr="00E35800" w:rsidTr="003C7D54">
        <w:trPr>
          <w:trHeight w:val="507"/>
          <w:jc w:val="center"/>
        </w:trPr>
        <w:tc>
          <w:tcPr>
            <w:tcW w:w="140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Воспитатели</w:t>
            </w:r>
          </w:p>
        </w:tc>
        <w:tc>
          <w:tcPr>
            <w:tcW w:w="642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40 764,0</w:t>
            </w:r>
          </w:p>
        </w:tc>
        <w:tc>
          <w:tcPr>
            <w:tcW w:w="59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41 965,0</w:t>
            </w:r>
          </w:p>
        </w:tc>
        <w:tc>
          <w:tcPr>
            <w:tcW w:w="765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46 629,0</w:t>
            </w:r>
          </w:p>
        </w:tc>
        <w:tc>
          <w:tcPr>
            <w:tcW w:w="74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51 103,1</w:t>
            </w:r>
          </w:p>
        </w:tc>
        <w:tc>
          <w:tcPr>
            <w:tcW w:w="855" w:type="pct"/>
            <w:vAlign w:val="center"/>
          </w:tcPr>
          <w:p w:rsidR="00E35800" w:rsidRPr="00E35800" w:rsidRDefault="00E35800" w:rsidP="00E3580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109,6</w:t>
            </w:r>
          </w:p>
        </w:tc>
      </w:tr>
      <w:tr w:rsidR="00E35800" w:rsidRPr="00E35800" w:rsidTr="003C7D54">
        <w:trPr>
          <w:trHeight w:val="571"/>
          <w:jc w:val="center"/>
        </w:trPr>
        <w:tc>
          <w:tcPr>
            <w:tcW w:w="140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Обслуживающий </w:t>
            </w:r>
          </w:p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персонал</w:t>
            </w:r>
          </w:p>
        </w:tc>
        <w:tc>
          <w:tcPr>
            <w:tcW w:w="642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21 892,5</w:t>
            </w:r>
          </w:p>
        </w:tc>
        <w:tc>
          <w:tcPr>
            <w:tcW w:w="59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24 862,9</w:t>
            </w:r>
          </w:p>
        </w:tc>
        <w:tc>
          <w:tcPr>
            <w:tcW w:w="765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22 790,0</w:t>
            </w:r>
          </w:p>
        </w:tc>
        <w:tc>
          <w:tcPr>
            <w:tcW w:w="74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31 140,5</w:t>
            </w:r>
          </w:p>
        </w:tc>
        <w:tc>
          <w:tcPr>
            <w:tcW w:w="855" w:type="pct"/>
            <w:vAlign w:val="center"/>
          </w:tcPr>
          <w:p w:rsidR="00E35800" w:rsidRPr="00E35800" w:rsidRDefault="00E35800" w:rsidP="00E35800">
            <w:pPr>
              <w:ind w:hanging="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sz w:val="22"/>
                <w:szCs w:val="22"/>
              </w:rPr>
              <w:t>136,6</w:t>
            </w:r>
          </w:p>
        </w:tc>
      </w:tr>
      <w:tr w:rsidR="00E35800" w:rsidRPr="00E35800" w:rsidTr="00E35800">
        <w:trPr>
          <w:trHeight w:val="1116"/>
          <w:jc w:val="center"/>
        </w:trPr>
        <w:tc>
          <w:tcPr>
            <w:tcW w:w="140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образования</w:t>
            </w:r>
          </w:p>
        </w:tc>
        <w:tc>
          <w:tcPr>
            <w:tcW w:w="642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39 673,4</w:t>
            </w:r>
          </w:p>
        </w:tc>
        <w:tc>
          <w:tcPr>
            <w:tcW w:w="591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40 842,6</w:t>
            </w:r>
          </w:p>
        </w:tc>
        <w:tc>
          <w:tcPr>
            <w:tcW w:w="765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43 958,7</w:t>
            </w:r>
          </w:p>
        </w:tc>
        <w:tc>
          <w:tcPr>
            <w:tcW w:w="741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47 049,1</w:t>
            </w:r>
          </w:p>
        </w:tc>
        <w:tc>
          <w:tcPr>
            <w:tcW w:w="855" w:type="pct"/>
            <w:vAlign w:val="center"/>
          </w:tcPr>
          <w:p w:rsidR="00E35800" w:rsidRPr="00E35800" w:rsidRDefault="00E35800" w:rsidP="00E35800">
            <w:pPr>
              <w:ind w:hanging="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107,0</w:t>
            </w:r>
          </w:p>
        </w:tc>
      </w:tr>
    </w:tbl>
    <w:p w:rsidR="00E35800" w:rsidRDefault="00E35800" w:rsidP="00353EE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3EEA" w:rsidRPr="00F11DE3" w:rsidRDefault="00353EEA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Среднемесячная заработная плата работников в сфере здравоохранения за 1 полугодие 201</w:t>
      </w:r>
      <w:r w:rsidR="00E35800">
        <w:rPr>
          <w:rFonts w:ascii="Times New Roman" w:hAnsi="Times New Roman" w:cs="Times New Roman"/>
          <w:sz w:val="27"/>
          <w:szCs w:val="27"/>
        </w:rPr>
        <w:t>9</w:t>
      </w:r>
      <w:r w:rsidRPr="001D29EE">
        <w:rPr>
          <w:rFonts w:ascii="Times New Roman" w:hAnsi="Times New Roman" w:cs="Times New Roman"/>
          <w:sz w:val="27"/>
          <w:szCs w:val="27"/>
        </w:rPr>
        <w:t xml:space="preserve"> года составила </w:t>
      </w:r>
      <w:r w:rsidR="00E35800">
        <w:rPr>
          <w:rFonts w:ascii="Times New Roman" w:hAnsi="Times New Roman" w:cs="Times New Roman"/>
          <w:b/>
          <w:sz w:val="27"/>
          <w:szCs w:val="27"/>
          <w:u w:val="single"/>
        </w:rPr>
        <w:t>53 443,9</w:t>
      </w:r>
      <w:r w:rsidRPr="001D29EE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1D29EE">
        <w:rPr>
          <w:rFonts w:ascii="Times New Roman" w:hAnsi="Times New Roman" w:cs="Times New Roman"/>
          <w:sz w:val="27"/>
          <w:szCs w:val="27"/>
        </w:rPr>
        <w:t>рублей, и у</w:t>
      </w:r>
      <w:r w:rsidR="00D32478" w:rsidRPr="001D29EE">
        <w:rPr>
          <w:rFonts w:ascii="Times New Roman" w:hAnsi="Times New Roman" w:cs="Times New Roman"/>
          <w:sz w:val="27"/>
          <w:szCs w:val="27"/>
        </w:rPr>
        <w:t>величилась</w:t>
      </w:r>
      <w:r w:rsidRPr="001D29EE">
        <w:rPr>
          <w:rFonts w:ascii="Times New Roman" w:hAnsi="Times New Roman" w:cs="Times New Roman"/>
          <w:sz w:val="27"/>
          <w:szCs w:val="27"/>
        </w:rPr>
        <w:t xml:space="preserve"> по сравнению с аналогичным периодом 201</w:t>
      </w:r>
      <w:r w:rsidR="00E35800">
        <w:rPr>
          <w:rFonts w:ascii="Times New Roman" w:hAnsi="Times New Roman" w:cs="Times New Roman"/>
          <w:sz w:val="27"/>
          <w:szCs w:val="27"/>
        </w:rPr>
        <w:t>8</w:t>
      </w:r>
      <w:r w:rsidRPr="001D29EE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E35800">
        <w:rPr>
          <w:rFonts w:ascii="Times New Roman" w:hAnsi="Times New Roman" w:cs="Times New Roman"/>
          <w:b/>
          <w:sz w:val="27"/>
          <w:szCs w:val="27"/>
        </w:rPr>
        <w:t>1,7</w:t>
      </w:r>
      <w:r w:rsidRPr="001D29EE">
        <w:rPr>
          <w:rFonts w:ascii="Times New Roman" w:hAnsi="Times New Roman" w:cs="Times New Roman"/>
          <w:b/>
          <w:sz w:val="27"/>
          <w:szCs w:val="27"/>
        </w:rPr>
        <w:t>%</w:t>
      </w:r>
      <w:r w:rsid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>
        <w:rPr>
          <w:b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>(1 полугодие 201</w:t>
      </w:r>
      <w:r w:rsidR="00E35800">
        <w:rPr>
          <w:rFonts w:ascii="Times New Roman" w:hAnsi="Times New Roman" w:cs="Times New Roman"/>
          <w:sz w:val="27"/>
          <w:szCs w:val="27"/>
        </w:rPr>
        <w:t>8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 года </w:t>
      </w:r>
      <w:r w:rsidR="00F11DE3">
        <w:rPr>
          <w:rFonts w:ascii="Times New Roman" w:hAnsi="Times New Roman" w:cs="Times New Roman"/>
          <w:sz w:val="27"/>
          <w:szCs w:val="27"/>
        </w:rPr>
        <w:t>–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E35800">
        <w:rPr>
          <w:rFonts w:ascii="Times New Roman" w:hAnsi="Times New Roman" w:cs="Times New Roman"/>
          <w:sz w:val="27"/>
          <w:szCs w:val="27"/>
        </w:rPr>
        <w:t>52 564,4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руб.).</w:t>
      </w:r>
    </w:p>
    <w:p w:rsidR="007850D0" w:rsidRPr="001D29EE" w:rsidRDefault="007850D0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D29EE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здравоохр</w:t>
      </w:r>
      <w:r w:rsidR="005C62BF" w:rsidRPr="001D29EE">
        <w:rPr>
          <w:rFonts w:ascii="Times New Roman" w:hAnsi="Times New Roman" w:cs="Times New Roman"/>
          <w:sz w:val="27"/>
          <w:szCs w:val="27"/>
        </w:rPr>
        <w:t>анения представлена в таблице №</w:t>
      </w:r>
      <w:r w:rsidR="009F335F">
        <w:rPr>
          <w:rFonts w:ascii="Times New Roman" w:hAnsi="Times New Roman" w:cs="Times New Roman"/>
          <w:sz w:val="27"/>
          <w:szCs w:val="27"/>
        </w:rPr>
        <w:t>19</w:t>
      </w:r>
      <w:r w:rsidRPr="001D29EE">
        <w:rPr>
          <w:rFonts w:ascii="Times New Roman" w:hAnsi="Times New Roman" w:cs="Times New Roman"/>
          <w:sz w:val="27"/>
          <w:szCs w:val="27"/>
        </w:rPr>
        <w:t>.</w:t>
      </w:r>
    </w:p>
    <w:p w:rsidR="00353EEA" w:rsidRPr="007C41E3" w:rsidRDefault="00353EEA" w:rsidP="00353EEA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</w:t>
      </w:r>
    </w:p>
    <w:p w:rsidR="00353EEA" w:rsidRPr="001D29EE" w:rsidRDefault="00353EEA" w:rsidP="00353E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29EE">
        <w:rPr>
          <w:rFonts w:ascii="Times New Roman" w:hAnsi="Times New Roman" w:cs="Times New Roman"/>
          <w:b/>
          <w:sz w:val="27"/>
          <w:szCs w:val="27"/>
        </w:rPr>
        <w:t>в сфере здравоохранения</w:t>
      </w:r>
    </w:p>
    <w:p w:rsidR="00353EEA" w:rsidRDefault="005C62BF" w:rsidP="00353EEA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D29EE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9F335F">
        <w:rPr>
          <w:rFonts w:ascii="Times New Roman" w:hAnsi="Times New Roman" w:cs="Times New Roman"/>
          <w:sz w:val="24"/>
          <w:szCs w:val="24"/>
        </w:rPr>
        <w:t>19</w:t>
      </w:r>
    </w:p>
    <w:tbl>
      <w:tblPr>
        <w:tblW w:w="4879" w:type="pct"/>
        <w:jc w:val="center"/>
        <w:tblInd w:w="-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1"/>
        <w:gridCol w:w="1237"/>
        <w:gridCol w:w="1362"/>
        <w:gridCol w:w="1417"/>
        <w:gridCol w:w="1417"/>
        <w:gridCol w:w="1842"/>
      </w:tblGrid>
      <w:tr w:rsidR="00E35800" w:rsidRPr="00E35800" w:rsidTr="00E35800">
        <w:trPr>
          <w:trHeight w:val="987"/>
          <w:jc w:val="center"/>
        </w:trPr>
        <w:tc>
          <w:tcPr>
            <w:tcW w:w="1217" w:type="pct"/>
            <w:vMerge w:val="restar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825" w:type="pct"/>
            <w:gridSpan w:val="4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958" w:type="pct"/>
            <w:vMerge w:val="restar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Темп роста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1 пол</w:t>
            </w:r>
          </w:p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2019 года </w:t>
            </w:r>
            <w:proofErr w:type="gramStart"/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</w:p>
          <w:p w:rsid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2018 года,</w:t>
            </w:r>
          </w:p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%</w:t>
            </w:r>
          </w:p>
        </w:tc>
      </w:tr>
      <w:tr w:rsidR="00E35800" w:rsidRPr="00E35800" w:rsidTr="00E35800">
        <w:trPr>
          <w:trHeight w:val="1248"/>
          <w:jc w:val="center"/>
        </w:trPr>
        <w:tc>
          <w:tcPr>
            <w:tcW w:w="1217" w:type="pct"/>
            <w:vMerge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43" w:type="pct"/>
            <w:vAlign w:val="center"/>
          </w:tcPr>
          <w:p w:rsid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708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7" w:type="pct"/>
            <w:vAlign w:val="center"/>
          </w:tcPr>
          <w:p w:rsidR="00E35800" w:rsidRPr="00E35800" w:rsidRDefault="00E35800" w:rsidP="00E35800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1 пол</w:t>
            </w:r>
          </w:p>
          <w:p w:rsidR="00E35800" w:rsidRPr="00E35800" w:rsidRDefault="00E35800" w:rsidP="00E35800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736" w:type="pct"/>
            <w:vAlign w:val="center"/>
          </w:tcPr>
          <w:p w:rsidR="00E35800" w:rsidRPr="00E35800" w:rsidRDefault="00E35800" w:rsidP="00E35800">
            <w:pPr>
              <w:pStyle w:val="af4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 xml:space="preserve">1 </w:t>
            </w:r>
            <w:r>
              <w:rPr>
                <w:b/>
                <w:sz w:val="22"/>
                <w:szCs w:val="22"/>
              </w:rPr>
              <w:t>пол</w:t>
            </w:r>
          </w:p>
          <w:p w:rsidR="00E35800" w:rsidRPr="00E35800" w:rsidRDefault="00E35800" w:rsidP="00E35800">
            <w:pPr>
              <w:pStyle w:val="af4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958" w:type="pct"/>
            <w:vMerge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35800" w:rsidRPr="00E35800" w:rsidTr="00E35800">
        <w:trPr>
          <w:trHeight w:val="525"/>
          <w:jc w:val="center"/>
        </w:trPr>
        <w:tc>
          <w:tcPr>
            <w:tcW w:w="1217" w:type="pct"/>
            <w:vAlign w:val="center"/>
          </w:tcPr>
          <w:p w:rsidR="00E35800" w:rsidRPr="00E35800" w:rsidRDefault="00E35800" w:rsidP="00E35800">
            <w:pPr>
              <w:pStyle w:val="a9"/>
              <w:jc w:val="both"/>
              <w:rPr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Врачи</w:t>
            </w:r>
          </w:p>
        </w:tc>
        <w:tc>
          <w:tcPr>
            <w:tcW w:w="643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89 079,0</w:t>
            </w:r>
          </w:p>
        </w:tc>
        <w:tc>
          <w:tcPr>
            <w:tcW w:w="70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98 694,2</w:t>
            </w:r>
          </w:p>
        </w:tc>
        <w:tc>
          <w:tcPr>
            <w:tcW w:w="73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100 231,2</w:t>
            </w:r>
          </w:p>
        </w:tc>
        <w:tc>
          <w:tcPr>
            <w:tcW w:w="736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101 670,1</w:t>
            </w:r>
          </w:p>
        </w:tc>
        <w:tc>
          <w:tcPr>
            <w:tcW w:w="95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101,4</w:t>
            </w:r>
          </w:p>
        </w:tc>
      </w:tr>
      <w:tr w:rsidR="00E35800" w:rsidRPr="00E35800" w:rsidTr="00E35800">
        <w:trPr>
          <w:trHeight w:val="759"/>
          <w:jc w:val="center"/>
        </w:trPr>
        <w:tc>
          <w:tcPr>
            <w:tcW w:w="1217" w:type="pct"/>
            <w:vAlign w:val="center"/>
          </w:tcPr>
          <w:p w:rsidR="00E35800" w:rsidRPr="00E35800" w:rsidRDefault="00E35800" w:rsidP="00E3580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Средний</w:t>
            </w:r>
          </w:p>
          <w:p w:rsidR="00E35800" w:rsidRPr="00E35800" w:rsidRDefault="00E35800" w:rsidP="00E3580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медперсонал</w:t>
            </w:r>
          </w:p>
        </w:tc>
        <w:tc>
          <w:tcPr>
            <w:tcW w:w="643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44 075,6</w:t>
            </w:r>
          </w:p>
        </w:tc>
        <w:tc>
          <w:tcPr>
            <w:tcW w:w="70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48 599,6</w:t>
            </w:r>
          </w:p>
        </w:tc>
        <w:tc>
          <w:tcPr>
            <w:tcW w:w="73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47 574,4</w:t>
            </w:r>
          </w:p>
        </w:tc>
        <w:tc>
          <w:tcPr>
            <w:tcW w:w="736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51 995,2</w:t>
            </w:r>
          </w:p>
        </w:tc>
        <w:tc>
          <w:tcPr>
            <w:tcW w:w="95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109,3</w:t>
            </w:r>
          </w:p>
        </w:tc>
      </w:tr>
      <w:tr w:rsidR="00E35800" w:rsidRPr="00E35800" w:rsidTr="00E35800">
        <w:trPr>
          <w:trHeight w:val="684"/>
          <w:jc w:val="center"/>
        </w:trPr>
        <w:tc>
          <w:tcPr>
            <w:tcW w:w="1217" w:type="pct"/>
            <w:vAlign w:val="center"/>
          </w:tcPr>
          <w:p w:rsidR="00E35800" w:rsidRPr="00E35800" w:rsidRDefault="00E35800" w:rsidP="00E3580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Младший</w:t>
            </w:r>
          </w:p>
          <w:p w:rsidR="00E35800" w:rsidRPr="00E35800" w:rsidRDefault="00E35800" w:rsidP="00E35800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35800">
              <w:rPr>
                <w:b/>
                <w:sz w:val="22"/>
                <w:szCs w:val="22"/>
              </w:rPr>
              <w:t>медперсонал</w:t>
            </w:r>
          </w:p>
        </w:tc>
        <w:tc>
          <w:tcPr>
            <w:tcW w:w="643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34 270,3</w:t>
            </w:r>
          </w:p>
        </w:tc>
        <w:tc>
          <w:tcPr>
            <w:tcW w:w="70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53 232,9</w:t>
            </w:r>
          </w:p>
        </w:tc>
        <w:tc>
          <w:tcPr>
            <w:tcW w:w="73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53 969,0</w:t>
            </w:r>
          </w:p>
        </w:tc>
        <w:tc>
          <w:tcPr>
            <w:tcW w:w="736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43 851,1</w:t>
            </w:r>
          </w:p>
        </w:tc>
        <w:tc>
          <w:tcPr>
            <w:tcW w:w="95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81,3</w:t>
            </w:r>
          </w:p>
        </w:tc>
      </w:tr>
      <w:tr w:rsidR="00E35800" w:rsidRPr="00E35800" w:rsidTr="00E35800">
        <w:trPr>
          <w:trHeight w:val="273"/>
          <w:jc w:val="center"/>
        </w:trPr>
        <w:tc>
          <w:tcPr>
            <w:tcW w:w="121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здравоохранения</w:t>
            </w:r>
          </w:p>
        </w:tc>
        <w:tc>
          <w:tcPr>
            <w:tcW w:w="643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47 163,4</w:t>
            </w:r>
          </w:p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 w:rsidR="00E35800" w:rsidRPr="00E35800" w:rsidRDefault="00E35800" w:rsidP="00E3580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53 585,9</w:t>
            </w:r>
          </w:p>
        </w:tc>
        <w:tc>
          <w:tcPr>
            <w:tcW w:w="737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52 564,4</w:t>
            </w:r>
          </w:p>
        </w:tc>
        <w:tc>
          <w:tcPr>
            <w:tcW w:w="736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53 443,9</w:t>
            </w:r>
          </w:p>
        </w:tc>
        <w:tc>
          <w:tcPr>
            <w:tcW w:w="958" w:type="pct"/>
            <w:vAlign w:val="center"/>
          </w:tcPr>
          <w:p w:rsidR="00E35800" w:rsidRPr="00E35800" w:rsidRDefault="00E35800" w:rsidP="00E35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5800">
              <w:rPr>
                <w:rFonts w:ascii="Times New Roman" w:hAnsi="Times New Roman" w:cs="Times New Roman"/>
                <w:b/>
                <w:sz w:val="22"/>
                <w:szCs w:val="22"/>
              </w:rPr>
              <w:t>101,7</w:t>
            </w:r>
          </w:p>
        </w:tc>
      </w:tr>
    </w:tbl>
    <w:p w:rsidR="00E35800" w:rsidRDefault="00E35800" w:rsidP="00353EEA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E35800" w:rsidRDefault="00E3580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353EEA" w:rsidRPr="004860A6" w:rsidRDefault="00353EEA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культуры за 1 полугодие 201</w:t>
      </w:r>
      <w:r w:rsidR="00E35800">
        <w:rPr>
          <w:rFonts w:ascii="Times New Roman" w:hAnsi="Times New Roman" w:cs="Times New Roman"/>
          <w:sz w:val="27"/>
          <w:szCs w:val="27"/>
        </w:rPr>
        <w:t>9</w:t>
      </w:r>
      <w:r w:rsidRPr="004860A6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E35800">
        <w:rPr>
          <w:rFonts w:ascii="Times New Roman" w:hAnsi="Times New Roman" w:cs="Times New Roman"/>
          <w:b/>
          <w:sz w:val="27"/>
          <w:szCs w:val="27"/>
          <w:u w:val="single"/>
        </w:rPr>
        <w:t>48 885,2</w:t>
      </w:r>
      <w:r w:rsidRPr="004860A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860A6">
        <w:rPr>
          <w:rFonts w:ascii="Times New Roman" w:hAnsi="Times New Roman" w:cs="Times New Roman"/>
          <w:sz w:val="27"/>
          <w:szCs w:val="27"/>
        </w:rPr>
        <w:t xml:space="preserve">руб., </w:t>
      </w:r>
      <w:r w:rsidR="00C756AF" w:rsidRPr="004860A6">
        <w:rPr>
          <w:rFonts w:ascii="Times New Roman" w:hAnsi="Times New Roman" w:cs="Times New Roman"/>
          <w:sz w:val="27"/>
          <w:szCs w:val="27"/>
        </w:rPr>
        <w:t>увеличился</w:t>
      </w:r>
      <w:r w:rsidRPr="004860A6">
        <w:rPr>
          <w:rFonts w:ascii="Times New Roman" w:hAnsi="Times New Roman" w:cs="Times New Roman"/>
          <w:sz w:val="27"/>
          <w:szCs w:val="27"/>
        </w:rPr>
        <w:t xml:space="preserve"> на </w:t>
      </w:r>
      <w:r w:rsidR="00E35800">
        <w:rPr>
          <w:rFonts w:ascii="Times New Roman" w:hAnsi="Times New Roman" w:cs="Times New Roman"/>
          <w:b/>
          <w:sz w:val="27"/>
          <w:szCs w:val="27"/>
        </w:rPr>
        <w:t>10,9</w:t>
      </w:r>
      <w:r w:rsidRPr="004860A6">
        <w:rPr>
          <w:rFonts w:ascii="Times New Roman" w:hAnsi="Times New Roman" w:cs="Times New Roman"/>
          <w:b/>
          <w:sz w:val="27"/>
          <w:szCs w:val="27"/>
        </w:rPr>
        <w:t>%</w:t>
      </w:r>
      <w:r w:rsidRPr="004860A6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</w:t>
      </w:r>
      <w:r w:rsidR="00E35800">
        <w:rPr>
          <w:rFonts w:ascii="Times New Roman" w:hAnsi="Times New Roman" w:cs="Times New Roman"/>
          <w:sz w:val="27"/>
          <w:szCs w:val="27"/>
        </w:rPr>
        <w:t>8</w:t>
      </w:r>
      <w:r w:rsidRPr="004860A6">
        <w:rPr>
          <w:rFonts w:ascii="Times New Roman" w:hAnsi="Times New Roman" w:cs="Times New Roman"/>
          <w:sz w:val="27"/>
          <w:szCs w:val="27"/>
        </w:rPr>
        <w:t xml:space="preserve"> </w:t>
      </w:r>
      <w:r w:rsidRPr="00F11DE3">
        <w:rPr>
          <w:rFonts w:ascii="Times New Roman" w:hAnsi="Times New Roman" w:cs="Times New Roman"/>
          <w:sz w:val="27"/>
          <w:szCs w:val="27"/>
        </w:rPr>
        <w:t>года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F11DE3" w:rsidRPr="00F11DE3">
        <w:rPr>
          <w:rFonts w:ascii="Times New Roman" w:hAnsi="Times New Roman" w:cs="Times New Roman"/>
          <w:sz w:val="27"/>
          <w:szCs w:val="27"/>
        </w:rPr>
        <w:t>1 полугодие 201</w:t>
      </w:r>
      <w:r w:rsidR="00E35800">
        <w:rPr>
          <w:rFonts w:ascii="Times New Roman" w:hAnsi="Times New Roman" w:cs="Times New Roman"/>
          <w:sz w:val="27"/>
          <w:szCs w:val="27"/>
        </w:rPr>
        <w:t>8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года </w:t>
      </w:r>
      <w:r w:rsidR="00F11DE3">
        <w:rPr>
          <w:rFonts w:ascii="Times New Roman" w:hAnsi="Times New Roman" w:cs="Times New Roman"/>
          <w:sz w:val="27"/>
          <w:szCs w:val="27"/>
        </w:rPr>
        <w:t>–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35800">
        <w:rPr>
          <w:rFonts w:ascii="Times New Roman" w:hAnsi="Times New Roman" w:cs="Times New Roman"/>
          <w:sz w:val="27"/>
          <w:szCs w:val="27"/>
        </w:rPr>
        <w:t>44 098,4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руб.).</w:t>
      </w:r>
    </w:p>
    <w:p w:rsidR="001C2317" w:rsidRDefault="001C2317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7850D0" w:rsidRPr="004860A6" w:rsidRDefault="007850D0" w:rsidP="00353EEA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ку</w:t>
      </w:r>
      <w:r w:rsidR="005C62BF" w:rsidRPr="004860A6">
        <w:rPr>
          <w:rFonts w:ascii="Times New Roman" w:hAnsi="Times New Roman" w:cs="Times New Roman"/>
          <w:sz w:val="27"/>
          <w:szCs w:val="27"/>
        </w:rPr>
        <w:t>льтуры</w:t>
      </w:r>
      <w:r w:rsidR="00630E49" w:rsidRPr="004860A6">
        <w:rPr>
          <w:rFonts w:ascii="Times New Roman" w:hAnsi="Times New Roman" w:cs="Times New Roman"/>
          <w:sz w:val="27"/>
          <w:szCs w:val="27"/>
        </w:rPr>
        <w:t xml:space="preserve"> </w:t>
      </w:r>
      <w:r w:rsidR="005C62BF" w:rsidRPr="004860A6">
        <w:rPr>
          <w:rFonts w:ascii="Times New Roman" w:hAnsi="Times New Roman" w:cs="Times New Roman"/>
          <w:sz w:val="27"/>
          <w:szCs w:val="27"/>
        </w:rPr>
        <w:t>представлена в таблице №2</w:t>
      </w:r>
      <w:r w:rsidR="009F335F">
        <w:rPr>
          <w:rFonts w:ascii="Times New Roman" w:hAnsi="Times New Roman" w:cs="Times New Roman"/>
          <w:sz w:val="27"/>
          <w:szCs w:val="27"/>
        </w:rPr>
        <w:t>0</w:t>
      </w:r>
      <w:r w:rsidRPr="004860A6">
        <w:rPr>
          <w:rFonts w:ascii="Times New Roman" w:hAnsi="Times New Roman" w:cs="Times New Roman"/>
          <w:sz w:val="27"/>
          <w:szCs w:val="27"/>
        </w:rPr>
        <w:t>.</w:t>
      </w:r>
    </w:p>
    <w:p w:rsidR="00A163A3" w:rsidRDefault="00A163A3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3EEA" w:rsidRPr="007A3EDE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353EEA" w:rsidRPr="007A3EDE" w:rsidRDefault="00353EEA" w:rsidP="007A3EDE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>в сфере культуры</w:t>
      </w:r>
    </w:p>
    <w:p w:rsidR="00FA7D49" w:rsidRDefault="005C62BF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7A3EDE">
        <w:rPr>
          <w:rFonts w:ascii="Times New Roman" w:hAnsi="Times New Roman" w:cs="Times New Roman"/>
          <w:sz w:val="24"/>
          <w:szCs w:val="24"/>
        </w:rPr>
        <w:t>Таблица № 2</w:t>
      </w:r>
      <w:r w:rsidR="009F335F">
        <w:rPr>
          <w:rFonts w:ascii="Times New Roman" w:hAnsi="Times New Roman" w:cs="Times New Roman"/>
          <w:sz w:val="24"/>
          <w:szCs w:val="24"/>
        </w:rPr>
        <w:t>0</w:t>
      </w:r>
    </w:p>
    <w:tbl>
      <w:tblPr>
        <w:tblW w:w="4868" w:type="pct"/>
        <w:jc w:val="center"/>
        <w:tblInd w:w="-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70"/>
        <w:gridCol w:w="1140"/>
        <w:gridCol w:w="1140"/>
        <w:gridCol w:w="1284"/>
        <w:gridCol w:w="1142"/>
        <w:gridCol w:w="1518"/>
      </w:tblGrid>
      <w:tr w:rsidR="00FA7D49" w:rsidRPr="00FA7D49" w:rsidTr="006671BE">
        <w:trPr>
          <w:trHeight w:val="708"/>
          <w:jc w:val="center"/>
        </w:trPr>
        <w:tc>
          <w:tcPr>
            <w:tcW w:w="1757" w:type="pct"/>
            <w:vMerge w:val="restart"/>
            <w:vAlign w:val="center"/>
          </w:tcPr>
          <w:p w:rsidR="00FA7D49" w:rsidRPr="00FA7D49" w:rsidRDefault="00FA7D49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52" w:type="pct"/>
            <w:gridSpan w:val="4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791" w:type="pct"/>
            <w:vMerge w:val="restart"/>
            <w:vAlign w:val="center"/>
          </w:tcPr>
          <w:p w:rsidR="00FA7D49" w:rsidRPr="00FA7D49" w:rsidRDefault="00FA7D49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Темп роста </w:t>
            </w:r>
          </w:p>
          <w:p w:rsidR="00FA7D49" w:rsidRDefault="00FA7D49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 </w:t>
            </w:r>
          </w:p>
          <w:p w:rsidR="00FA7D49" w:rsidRPr="00FA7D49" w:rsidRDefault="00FA7D49" w:rsidP="00C44D87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2019 года </w:t>
            </w:r>
            <w:proofErr w:type="gramStart"/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A7D49" w:rsidRDefault="00FA7D49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пол</w:t>
            </w:r>
          </w:p>
          <w:p w:rsidR="00FA7D49" w:rsidRDefault="00FA7D49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2018 года, </w:t>
            </w:r>
          </w:p>
          <w:p w:rsidR="00FA7D49" w:rsidRPr="00FA7D49" w:rsidRDefault="00FA7D49" w:rsidP="00FA7D49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</w:p>
        </w:tc>
      </w:tr>
      <w:tr w:rsidR="00FA7D49" w:rsidRPr="00FA7D49" w:rsidTr="006671BE">
        <w:trPr>
          <w:trHeight w:val="761"/>
          <w:jc w:val="center"/>
        </w:trPr>
        <w:tc>
          <w:tcPr>
            <w:tcW w:w="1757" w:type="pct"/>
            <w:vMerge/>
            <w:vAlign w:val="center"/>
          </w:tcPr>
          <w:p w:rsidR="00FA7D49" w:rsidRPr="00FA7D49" w:rsidRDefault="00FA7D49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1 пол</w:t>
            </w:r>
          </w:p>
          <w:p w:rsidR="00FA7D49" w:rsidRPr="00FA7D49" w:rsidRDefault="00FA7D49" w:rsidP="00C44D87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pStyle w:val="af4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1 пол</w:t>
            </w:r>
          </w:p>
          <w:p w:rsidR="00FA7D49" w:rsidRPr="00FA7D49" w:rsidRDefault="00FA7D49" w:rsidP="00C44D87">
            <w:pPr>
              <w:pStyle w:val="af4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FA7D49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791" w:type="pct"/>
            <w:vMerge/>
            <w:vAlign w:val="center"/>
          </w:tcPr>
          <w:p w:rsidR="00FA7D49" w:rsidRPr="00FA7D49" w:rsidRDefault="00FA7D49" w:rsidP="00C4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A7D49" w:rsidRPr="00FA7D49" w:rsidTr="006671BE">
        <w:trPr>
          <w:trHeight w:val="743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"Централизованная клубная система"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42 212,5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56 734,0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57 104,8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59 877,1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104,9</w:t>
            </w:r>
          </w:p>
        </w:tc>
      </w:tr>
      <w:tr w:rsidR="00FA7D49" w:rsidRPr="00FA7D49" w:rsidTr="006671BE">
        <w:trPr>
          <w:trHeight w:val="646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"Централизованная библиотечная система"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47 868,6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59 107,4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58 956,5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61 716,5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104,7</w:t>
            </w:r>
          </w:p>
        </w:tc>
      </w:tr>
      <w:tr w:rsidR="00FA7D49" w:rsidRPr="00FA7D49" w:rsidTr="006671BE">
        <w:trPr>
          <w:trHeight w:val="642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МБУ </w:t>
            </w:r>
            <w:proofErr w:type="gramStart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 "</w:t>
            </w:r>
            <w:proofErr w:type="gramStart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Северо-Енисейская</w:t>
            </w:r>
            <w:proofErr w:type="gramEnd"/>
            <w:r w:rsidRPr="00FA7D49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искусств"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47 455,6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56 723,8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56 197,6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64 286,1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114,4</w:t>
            </w:r>
          </w:p>
        </w:tc>
      </w:tr>
      <w:tr w:rsidR="00FA7D49" w:rsidRPr="00FA7D49" w:rsidTr="006671BE">
        <w:trPr>
          <w:trHeight w:val="806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МБУ "Муниципальный музей истории золотодобычи Северо-Енисейского района"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39 691,8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57 777,1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57 704,2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61 846,2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107,2</w:t>
            </w:r>
          </w:p>
        </w:tc>
      </w:tr>
      <w:tr w:rsidR="00FA7D49" w:rsidRPr="00FA7D49" w:rsidTr="006671BE">
        <w:trPr>
          <w:trHeight w:val="731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культуры администрации Северо-Енисейского района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58 027,5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61 025,2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58 971,2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67 951,1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115,2</w:t>
            </w:r>
          </w:p>
        </w:tc>
      </w:tr>
      <w:tr w:rsidR="00FA7D49" w:rsidRPr="00FA7D49" w:rsidTr="006671BE">
        <w:trPr>
          <w:trHeight w:val="906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МКУ "Центр обслуживания муниципальных учреждений Северо-Енисейского района"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29 315,3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23 772,0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29 315,3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sz w:val="22"/>
                <w:szCs w:val="22"/>
              </w:rPr>
              <w:t>123,3</w:t>
            </w:r>
          </w:p>
        </w:tc>
      </w:tr>
      <w:tr w:rsidR="00FA7D49" w:rsidRPr="00FA7D49" w:rsidTr="006671BE">
        <w:trPr>
          <w:trHeight w:val="956"/>
          <w:jc w:val="center"/>
        </w:trPr>
        <w:tc>
          <w:tcPr>
            <w:tcW w:w="1757" w:type="pct"/>
            <w:vAlign w:val="center"/>
          </w:tcPr>
          <w:p w:rsidR="00FA7D49" w:rsidRPr="00FA7D49" w:rsidRDefault="00FA7D49" w:rsidP="00C44D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культуры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44 810,5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sz w:val="22"/>
                <w:szCs w:val="22"/>
              </w:rPr>
              <w:t>57 813,0</w:t>
            </w:r>
          </w:p>
        </w:tc>
        <w:tc>
          <w:tcPr>
            <w:tcW w:w="669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44 098,4</w:t>
            </w:r>
          </w:p>
        </w:tc>
        <w:tc>
          <w:tcPr>
            <w:tcW w:w="594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48 885,2</w:t>
            </w:r>
          </w:p>
        </w:tc>
        <w:tc>
          <w:tcPr>
            <w:tcW w:w="791" w:type="pct"/>
            <w:vAlign w:val="center"/>
          </w:tcPr>
          <w:p w:rsidR="00FA7D49" w:rsidRPr="00FA7D49" w:rsidRDefault="00FA7D49" w:rsidP="00C44D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A7D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110,9</w:t>
            </w:r>
          </w:p>
        </w:tc>
      </w:tr>
    </w:tbl>
    <w:p w:rsidR="00FA7D49" w:rsidRDefault="00FA7D49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</w:p>
    <w:p w:rsidR="00353EEA" w:rsidRPr="007A3EDE" w:rsidRDefault="00353EEA" w:rsidP="00063D61">
      <w:pPr>
        <w:shd w:val="clear" w:color="auto" w:fill="FFFFFF" w:themeFill="background1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7A3ED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860A6" w:rsidRPr="002839C5" w:rsidRDefault="004860A6" w:rsidP="004860A6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839C5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 физической культуры, спорта за 1 полугодие 201</w:t>
      </w:r>
      <w:r w:rsidR="00416F8E" w:rsidRPr="002839C5">
        <w:rPr>
          <w:rFonts w:ascii="Times New Roman" w:hAnsi="Times New Roman" w:cs="Times New Roman"/>
          <w:sz w:val="27"/>
          <w:szCs w:val="27"/>
        </w:rPr>
        <w:t>9</w:t>
      </w:r>
      <w:r w:rsidRPr="002839C5">
        <w:rPr>
          <w:rFonts w:ascii="Times New Roman" w:hAnsi="Times New Roman" w:cs="Times New Roman"/>
          <w:sz w:val="27"/>
          <w:szCs w:val="27"/>
        </w:rPr>
        <w:t xml:space="preserve"> года составил </w:t>
      </w:r>
      <w:r w:rsidR="002839C5" w:rsidRPr="002839C5">
        <w:rPr>
          <w:rFonts w:ascii="Times New Roman" w:hAnsi="Times New Roman" w:cs="Times New Roman"/>
          <w:b/>
          <w:sz w:val="27"/>
          <w:szCs w:val="27"/>
          <w:u w:val="single"/>
        </w:rPr>
        <w:t>44 115,1</w:t>
      </w:r>
      <w:r w:rsidRPr="002839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839C5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="002839C5" w:rsidRPr="002839C5">
        <w:rPr>
          <w:rFonts w:ascii="Times New Roman" w:hAnsi="Times New Roman" w:cs="Times New Roman"/>
          <w:b/>
          <w:sz w:val="27"/>
          <w:szCs w:val="27"/>
        </w:rPr>
        <w:t>9,1</w:t>
      </w:r>
      <w:r w:rsidRPr="002839C5">
        <w:rPr>
          <w:rFonts w:ascii="Times New Roman" w:hAnsi="Times New Roman" w:cs="Times New Roman"/>
          <w:b/>
          <w:sz w:val="27"/>
          <w:szCs w:val="27"/>
        </w:rPr>
        <w:t>%</w:t>
      </w:r>
      <w:r w:rsidRPr="002839C5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</w:t>
      </w:r>
      <w:r w:rsidR="00416F8E" w:rsidRPr="002839C5">
        <w:rPr>
          <w:rFonts w:ascii="Times New Roman" w:hAnsi="Times New Roman" w:cs="Times New Roman"/>
          <w:sz w:val="27"/>
          <w:szCs w:val="27"/>
        </w:rPr>
        <w:t>8</w:t>
      </w:r>
      <w:r w:rsidRPr="002839C5">
        <w:rPr>
          <w:rFonts w:ascii="Times New Roman" w:hAnsi="Times New Roman" w:cs="Times New Roman"/>
          <w:sz w:val="27"/>
          <w:szCs w:val="27"/>
        </w:rPr>
        <w:t xml:space="preserve"> года</w:t>
      </w:r>
      <w:r w:rsidR="00F11DE3" w:rsidRPr="002839C5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2839C5">
        <w:rPr>
          <w:rFonts w:ascii="Times New Roman" w:hAnsi="Times New Roman" w:cs="Times New Roman"/>
          <w:b/>
          <w:sz w:val="27"/>
          <w:szCs w:val="27"/>
        </w:rPr>
        <w:t>(</w:t>
      </w:r>
      <w:r w:rsidR="00F11DE3" w:rsidRPr="002839C5">
        <w:rPr>
          <w:rFonts w:ascii="Times New Roman" w:hAnsi="Times New Roman" w:cs="Times New Roman"/>
          <w:sz w:val="27"/>
          <w:szCs w:val="27"/>
        </w:rPr>
        <w:t>1 полугодие 201</w:t>
      </w:r>
      <w:r w:rsidR="00416F8E" w:rsidRPr="002839C5">
        <w:rPr>
          <w:rFonts w:ascii="Times New Roman" w:hAnsi="Times New Roman" w:cs="Times New Roman"/>
          <w:sz w:val="27"/>
          <w:szCs w:val="27"/>
        </w:rPr>
        <w:t>8</w:t>
      </w:r>
      <w:r w:rsidR="00F11DE3" w:rsidRPr="002839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 w:rsidRPr="002839C5">
        <w:rPr>
          <w:rFonts w:ascii="Times New Roman" w:hAnsi="Times New Roman" w:cs="Times New Roman"/>
          <w:sz w:val="27"/>
          <w:szCs w:val="27"/>
        </w:rPr>
        <w:t xml:space="preserve">года – </w:t>
      </w:r>
      <w:r w:rsidR="002839C5" w:rsidRPr="002839C5">
        <w:rPr>
          <w:rFonts w:ascii="Times New Roman" w:hAnsi="Times New Roman" w:cs="Times New Roman"/>
          <w:sz w:val="27"/>
          <w:szCs w:val="27"/>
        </w:rPr>
        <w:t>40 353,6</w:t>
      </w:r>
      <w:r w:rsidR="00F11DE3" w:rsidRPr="002839C5">
        <w:rPr>
          <w:rFonts w:ascii="Times New Roman" w:hAnsi="Times New Roman" w:cs="Times New Roman"/>
          <w:sz w:val="27"/>
          <w:szCs w:val="27"/>
        </w:rPr>
        <w:t xml:space="preserve"> руб.). </w:t>
      </w:r>
    </w:p>
    <w:p w:rsidR="006671BE" w:rsidRDefault="006671BE" w:rsidP="004860A6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4860A6" w:rsidRPr="002839C5" w:rsidRDefault="004860A6" w:rsidP="004860A6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2839C5">
        <w:rPr>
          <w:rFonts w:ascii="Times New Roman" w:hAnsi="Times New Roman" w:cs="Times New Roman"/>
          <w:sz w:val="27"/>
          <w:szCs w:val="27"/>
        </w:rPr>
        <w:t>Динамика среднемесячной заработной платы работников в сфере культуры представлена в таблице №2</w:t>
      </w:r>
      <w:r w:rsidR="009F335F" w:rsidRPr="002839C5">
        <w:rPr>
          <w:rFonts w:ascii="Times New Roman" w:hAnsi="Times New Roman" w:cs="Times New Roman"/>
          <w:sz w:val="27"/>
          <w:szCs w:val="27"/>
        </w:rPr>
        <w:t>1</w:t>
      </w:r>
      <w:r w:rsidRPr="002839C5">
        <w:rPr>
          <w:rFonts w:ascii="Times New Roman" w:hAnsi="Times New Roman" w:cs="Times New Roman"/>
          <w:sz w:val="27"/>
          <w:szCs w:val="27"/>
        </w:rPr>
        <w:t>.</w:t>
      </w:r>
    </w:p>
    <w:p w:rsidR="004860A6" w:rsidRPr="00FA7D49" w:rsidRDefault="004860A6" w:rsidP="004860A6">
      <w:pPr>
        <w:ind w:firstLine="53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4860A6" w:rsidRPr="002839C5" w:rsidRDefault="004860A6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39C5">
        <w:rPr>
          <w:rFonts w:ascii="Times New Roman" w:hAnsi="Times New Roman" w:cs="Times New Roman"/>
          <w:b/>
          <w:sz w:val="27"/>
          <w:szCs w:val="27"/>
        </w:rPr>
        <w:t>Динамика среднемесячной заработной платы работников</w:t>
      </w:r>
    </w:p>
    <w:p w:rsidR="004860A6" w:rsidRPr="002839C5" w:rsidRDefault="004860A6" w:rsidP="004860A6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839C5">
        <w:rPr>
          <w:rFonts w:ascii="Times New Roman" w:hAnsi="Times New Roman" w:cs="Times New Roman"/>
          <w:b/>
          <w:sz w:val="27"/>
          <w:szCs w:val="27"/>
        </w:rPr>
        <w:t>в сфере физической культуры, спорта</w:t>
      </w:r>
    </w:p>
    <w:p w:rsidR="004860A6" w:rsidRDefault="004860A6" w:rsidP="004860A6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2839C5">
        <w:rPr>
          <w:rFonts w:ascii="Times New Roman" w:hAnsi="Times New Roman" w:cs="Times New Roman"/>
          <w:sz w:val="24"/>
          <w:szCs w:val="24"/>
        </w:rPr>
        <w:t>Таблица № 2</w:t>
      </w:r>
      <w:r w:rsidR="009F335F" w:rsidRPr="002839C5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4855" w:type="pct"/>
        <w:jc w:val="center"/>
        <w:tblInd w:w="-1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6"/>
        <w:gridCol w:w="1276"/>
        <w:gridCol w:w="1420"/>
        <w:gridCol w:w="1135"/>
        <w:gridCol w:w="1135"/>
        <w:gridCol w:w="1376"/>
      </w:tblGrid>
      <w:tr w:rsidR="002839C5" w:rsidRPr="002839C5" w:rsidTr="006671BE">
        <w:trPr>
          <w:trHeight w:val="559"/>
          <w:jc w:val="center"/>
        </w:trPr>
        <w:tc>
          <w:tcPr>
            <w:tcW w:w="1686" w:type="pct"/>
            <w:vMerge w:val="restar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314" w:type="pct"/>
            <w:gridSpan w:val="5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</w:tr>
      <w:tr w:rsidR="002839C5" w:rsidRPr="002839C5" w:rsidTr="006671BE">
        <w:trPr>
          <w:trHeight w:val="668"/>
          <w:jc w:val="center"/>
        </w:trPr>
        <w:tc>
          <w:tcPr>
            <w:tcW w:w="1686" w:type="pct"/>
            <w:vMerge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67" w:type="pct"/>
            <w:vAlign w:val="center"/>
          </w:tcPr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2017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42" w:type="pct"/>
            <w:vAlign w:val="center"/>
          </w:tcPr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2018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2839C5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1 пол.</w:t>
            </w:r>
          </w:p>
          <w:p w:rsidR="002839C5" w:rsidRPr="002839C5" w:rsidRDefault="002839C5" w:rsidP="002839C5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2839C5">
            <w:pPr>
              <w:pStyle w:val="af4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1 пол.</w:t>
            </w:r>
          </w:p>
          <w:p w:rsidR="002839C5" w:rsidRPr="002839C5" w:rsidRDefault="002839C5" w:rsidP="002839C5">
            <w:pPr>
              <w:pStyle w:val="af4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719" w:type="pct"/>
            <w:vAlign w:val="center"/>
          </w:tcPr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Темп роста </w:t>
            </w:r>
          </w:p>
          <w:p w:rsidR="003C7D54" w:rsidRDefault="002839C5" w:rsidP="002839C5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пол. 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2019 года</w:t>
            </w:r>
            <w:r w:rsidR="006671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C7D54" w:rsidRDefault="002839C5" w:rsidP="002839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пол. 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2018 года, %</w:t>
            </w:r>
          </w:p>
        </w:tc>
      </w:tr>
      <w:tr w:rsidR="002839C5" w:rsidRPr="002839C5" w:rsidTr="006671BE">
        <w:trPr>
          <w:trHeight w:val="634"/>
          <w:jc w:val="center"/>
        </w:trPr>
        <w:tc>
          <w:tcPr>
            <w:tcW w:w="1686" w:type="pc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МКУ СК «Нерика»</w:t>
            </w:r>
          </w:p>
        </w:tc>
        <w:tc>
          <w:tcPr>
            <w:tcW w:w="667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30 335,2</w:t>
            </w:r>
          </w:p>
        </w:tc>
        <w:tc>
          <w:tcPr>
            <w:tcW w:w="742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33 074,8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30 772,7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44 595,8</w:t>
            </w:r>
          </w:p>
        </w:tc>
        <w:tc>
          <w:tcPr>
            <w:tcW w:w="719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144,9</w:t>
            </w:r>
          </w:p>
        </w:tc>
      </w:tr>
      <w:tr w:rsidR="002839C5" w:rsidRPr="002839C5" w:rsidTr="006671BE">
        <w:trPr>
          <w:trHeight w:val="591"/>
          <w:jc w:val="center"/>
        </w:trPr>
        <w:tc>
          <w:tcPr>
            <w:tcW w:w="1686" w:type="pct"/>
            <w:vAlign w:val="center"/>
          </w:tcPr>
          <w:p w:rsidR="002839C5" w:rsidRPr="002839C5" w:rsidRDefault="002839C5" w:rsidP="004107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МБ ФОУ «Бассейн «Аяхта»</w:t>
            </w:r>
          </w:p>
        </w:tc>
        <w:tc>
          <w:tcPr>
            <w:tcW w:w="667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45 619,3</w:t>
            </w:r>
          </w:p>
        </w:tc>
        <w:tc>
          <w:tcPr>
            <w:tcW w:w="742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38 602,5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48 419,5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38 271,0</w:t>
            </w:r>
          </w:p>
        </w:tc>
        <w:tc>
          <w:tcPr>
            <w:tcW w:w="719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79,0</w:t>
            </w:r>
          </w:p>
        </w:tc>
      </w:tr>
      <w:tr w:rsidR="002839C5" w:rsidRPr="002839C5" w:rsidTr="006671BE">
        <w:trPr>
          <w:trHeight w:val="685"/>
          <w:jc w:val="center"/>
        </w:trPr>
        <w:tc>
          <w:tcPr>
            <w:tcW w:w="1686" w:type="pct"/>
            <w:vAlign w:val="center"/>
          </w:tcPr>
          <w:p w:rsidR="002839C5" w:rsidRPr="002839C5" w:rsidRDefault="002839C5" w:rsidP="004107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>Отдела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667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64469,7</w:t>
            </w:r>
          </w:p>
        </w:tc>
        <w:tc>
          <w:tcPr>
            <w:tcW w:w="742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62 706,1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64 240,5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56 666,7</w:t>
            </w:r>
          </w:p>
        </w:tc>
        <w:tc>
          <w:tcPr>
            <w:tcW w:w="719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Cs/>
                <w:sz w:val="22"/>
                <w:szCs w:val="22"/>
              </w:rPr>
              <w:t>88,2</w:t>
            </w:r>
          </w:p>
        </w:tc>
      </w:tr>
      <w:tr w:rsidR="002839C5" w:rsidRPr="002839C5" w:rsidTr="006671BE">
        <w:trPr>
          <w:trHeight w:val="264"/>
          <w:jc w:val="center"/>
        </w:trPr>
        <w:tc>
          <w:tcPr>
            <w:tcW w:w="1686" w:type="pc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физической культуры, спорта</w:t>
            </w:r>
          </w:p>
        </w:tc>
        <w:tc>
          <w:tcPr>
            <w:tcW w:w="667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42 710,6</w:t>
            </w:r>
          </w:p>
        </w:tc>
        <w:tc>
          <w:tcPr>
            <w:tcW w:w="742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41 549,3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40 353,6</w:t>
            </w:r>
          </w:p>
        </w:tc>
        <w:tc>
          <w:tcPr>
            <w:tcW w:w="593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44 115,1</w:t>
            </w:r>
          </w:p>
        </w:tc>
        <w:tc>
          <w:tcPr>
            <w:tcW w:w="719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109,3</w:t>
            </w:r>
          </w:p>
        </w:tc>
      </w:tr>
    </w:tbl>
    <w:p w:rsidR="006671BE" w:rsidRDefault="006671BE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</w:p>
    <w:p w:rsidR="00467885" w:rsidRPr="004860A6" w:rsidRDefault="00467885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>Уровень среднемесячной заработной платы работников в сфере</w:t>
      </w:r>
      <w:r>
        <w:rPr>
          <w:rFonts w:ascii="Times New Roman" w:hAnsi="Times New Roman" w:cs="Times New Roman"/>
          <w:sz w:val="27"/>
          <w:szCs w:val="27"/>
        </w:rPr>
        <w:t xml:space="preserve"> молодежной политики </w:t>
      </w:r>
      <w:r w:rsidRPr="004860A6">
        <w:rPr>
          <w:rFonts w:ascii="Times New Roman" w:hAnsi="Times New Roman" w:cs="Times New Roman"/>
          <w:sz w:val="27"/>
          <w:szCs w:val="27"/>
        </w:rPr>
        <w:t>за 1 полугодие 201</w:t>
      </w:r>
      <w:r w:rsidR="002839C5">
        <w:rPr>
          <w:rFonts w:ascii="Times New Roman" w:hAnsi="Times New Roman" w:cs="Times New Roman"/>
          <w:sz w:val="27"/>
          <w:szCs w:val="27"/>
        </w:rPr>
        <w:t xml:space="preserve">9 </w:t>
      </w:r>
      <w:r w:rsidRPr="004860A6">
        <w:rPr>
          <w:rFonts w:ascii="Times New Roman" w:hAnsi="Times New Roman" w:cs="Times New Roman"/>
          <w:sz w:val="27"/>
          <w:szCs w:val="27"/>
        </w:rPr>
        <w:t xml:space="preserve">года составил </w:t>
      </w:r>
      <w:r w:rsidR="002839C5">
        <w:rPr>
          <w:rFonts w:ascii="Times New Roman" w:hAnsi="Times New Roman" w:cs="Times New Roman"/>
          <w:b/>
          <w:sz w:val="27"/>
          <w:szCs w:val="27"/>
          <w:u w:val="single"/>
        </w:rPr>
        <w:t>39 739,7</w:t>
      </w:r>
      <w:r w:rsidRPr="004860A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860A6">
        <w:rPr>
          <w:rFonts w:ascii="Times New Roman" w:hAnsi="Times New Roman" w:cs="Times New Roman"/>
          <w:sz w:val="27"/>
          <w:szCs w:val="27"/>
        </w:rPr>
        <w:t xml:space="preserve">руб., увеличился на </w:t>
      </w:r>
      <w:r w:rsidR="002839C5">
        <w:rPr>
          <w:rFonts w:ascii="Times New Roman" w:hAnsi="Times New Roman" w:cs="Times New Roman"/>
          <w:b/>
          <w:sz w:val="27"/>
          <w:szCs w:val="27"/>
        </w:rPr>
        <w:t>11,8</w:t>
      </w:r>
      <w:r w:rsidRPr="004860A6">
        <w:rPr>
          <w:rFonts w:ascii="Times New Roman" w:hAnsi="Times New Roman" w:cs="Times New Roman"/>
          <w:b/>
          <w:sz w:val="27"/>
          <w:szCs w:val="27"/>
        </w:rPr>
        <w:t>%</w:t>
      </w:r>
      <w:r w:rsidRPr="004860A6">
        <w:rPr>
          <w:rFonts w:ascii="Times New Roman" w:hAnsi="Times New Roman" w:cs="Times New Roman"/>
          <w:sz w:val="27"/>
          <w:szCs w:val="27"/>
        </w:rPr>
        <w:t xml:space="preserve"> по отношению к аналогичному периоду 201</w:t>
      </w:r>
      <w:r w:rsidR="002839C5">
        <w:rPr>
          <w:rFonts w:ascii="Times New Roman" w:hAnsi="Times New Roman" w:cs="Times New Roman"/>
          <w:sz w:val="27"/>
          <w:szCs w:val="27"/>
        </w:rPr>
        <w:t>8</w:t>
      </w:r>
      <w:r w:rsidRPr="004860A6">
        <w:rPr>
          <w:rFonts w:ascii="Times New Roman" w:hAnsi="Times New Roman" w:cs="Times New Roman"/>
          <w:sz w:val="27"/>
          <w:szCs w:val="27"/>
        </w:rPr>
        <w:t xml:space="preserve"> года</w:t>
      </w:r>
      <w:r w:rsid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>(</w:t>
      </w:r>
      <w:r w:rsidR="00F11DE3" w:rsidRPr="00F11DE3">
        <w:rPr>
          <w:rFonts w:ascii="Times New Roman" w:hAnsi="Times New Roman" w:cs="Times New Roman"/>
          <w:sz w:val="27"/>
          <w:szCs w:val="27"/>
        </w:rPr>
        <w:t>1 полугодие 201</w:t>
      </w:r>
      <w:r w:rsidR="002839C5">
        <w:rPr>
          <w:rFonts w:ascii="Times New Roman" w:hAnsi="Times New Roman" w:cs="Times New Roman"/>
          <w:sz w:val="27"/>
          <w:szCs w:val="27"/>
        </w:rPr>
        <w:t>8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 xml:space="preserve">года </w:t>
      </w:r>
      <w:r w:rsidR="00F11DE3">
        <w:rPr>
          <w:rFonts w:ascii="Times New Roman" w:hAnsi="Times New Roman" w:cs="Times New Roman"/>
          <w:sz w:val="27"/>
          <w:szCs w:val="27"/>
        </w:rPr>
        <w:t xml:space="preserve">– </w:t>
      </w:r>
      <w:r w:rsidR="002839C5">
        <w:rPr>
          <w:rFonts w:ascii="Times New Roman" w:hAnsi="Times New Roman" w:cs="Times New Roman"/>
          <w:sz w:val="27"/>
          <w:szCs w:val="27"/>
        </w:rPr>
        <w:t>35 552,9</w:t>
      </w:r>
      <w:r w:rsidR="00F11DE3">
        <w:rPr>
          <w:rFonts w:ascii="Times New Roman" w:hAnsi="Times New Roman" w:cs="Times New Roman"/>
          <w:sz w:val="27"/>
          <w:szCs w:val="27"/>
        </w:rPr>
        <w:t xml:space="preserve"> </w:t>
      </w:r>
      <w:r w:rsidR="00F11DE3" w:rsidRPr="00F11DE3">
        <w:rPr>
          <w:rFonts w:ascii="Times New Roman" w:hAnsi="Times New Roman" w:cs="Times New Roman"/>
          <w:sz w:val="27"/>
          <w:szCs w:val="27"/>
        </w:rPr>
        <w:t>руб.).</w:t>
      </w:r>
    </w:p>
    <w:p w:rsidR="00467885" w:rsidRDefault="00467885" w:rsidP="00467885">
      <w:pPr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4860A6">
        <w:rPr>
          <w:rFonts w:ascii="Times New Roman" w:hAnsi="Times New Roman" w:cs="Times New Roman"/>
          <w:sz w:val="27"/>
          <w:szCs w:val="27"/>
        </w:rPr>
        <w:t xml:space="preserve">Динамика среднемесячной заработной платы работников в сфере </w:t>
      </w:r>
      <w:r>
        <w:rPr>
          <w:rFonts w:ascii="Times New Roman" w:hAnsi="Times New Roman" w:cs="Times New Roman"/>
          <w:sz w:val="27"/>
          <w:szCs w:val="27"/>
        </w:rPr>
        <w:t>молодежной политики</w:t>
      </w:r>
      <w:r w:rsidRPr="004860A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представлена в таблице №2</w:t>
      </w:r>
      <w:r w:rsidR="009F335F">
        <w:rPr>
          <w:rFonts w:ascii="Times New Roman" w:hAnsi="Times New Roman" w:cs="Times New Roman"/>
          <w:sz w:val="27"/>
          <w:szCs w:val="27"/>
        </w:rPr>
        <w:t>2</w:t>
      </w:r>
      <w:r w:rsidRPr="004860A6">
        <w:rPr>
          <w:rFonts w:ascii="Times New Roman" w:hAnsi="Times New Roman" w:cs="Times New Roman"/>
          <w:sz w:val="27"/>
          <w:szCs w:val="27"/>
        </w:rPr>
        <w:t>.</w:t>
      </w:r>
    </w:p>
    <w:p w:rsidR="00A163A3" w:rsidRDefault="00A163A3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33F05" w:rsidRDefault="00733F0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7885" w:rsidRPr="007A3EDE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lastRenderedPageBreak/>
        <w:t>Динамика среднемесячной заработной платы работников</w:t>
      </w:r>
    </w:p>
    <w:p w:rsidR="00467885" w:rsidRDefault="0046788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A3EDE">
        <w:rPr>
          <w:rFonts w:ascii="Times New Roman" w:hAnsi="Times New Roman" w:cs="Times New Roman"/>
          <w:b/>
          <w:sz w:val="27"/>
          <w:szCs w:val="27"/>
        </w:rPr>
        <w:t xml:space="preserve">в сфере </w:t>
      </w:r>
      <w:r>
        <w:rPr>
          <w:rFonts w:ascii="Times New Roman" w:hAnsi="Times New Roman" w:cs="Times New Roman"/>
          <w:b/>
          <w:sz w:val="27"/>
          <w:szCs w:val="27"/>
        </w:rPr>
        <w:t>молодежной политики</w:t>
      </w:r>
    </w:p>
    <w:p w:rsidR="005C5657" w:rsidRPr="005C5657" w:rsidRDefault="005C5657" w:rsidP="005C5657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5C5657">
        <w:rPr>
          <w:rFonts w:ascii="Times New Roman" w:hAnsi="Times New Roman" w:cs="Times New Roman"/>
          <w:sz w:val="24"/>
          <w:szCs w:val="24"/>
        </w:rPr>
        <w:t>Таблица №22</w:t>
      </w:r>
    </w:p>
    <w:tbl>
      <w:tblPr>
        <w:tblW w:w="4799" w:type="pct"/>
        <w:jc w:val="center"/>
        <w:tblInd w:w="-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4"/>
        <w:gridCol w:w="1277"/>
        <w:gridCol w:w="1133"/>
        <w:gridCol w:w="1135"/>
        <w:gridCol w:w="1133"/>
        <w:gridCol w:w="1326"/>
      </w:tblGrid>
      <w:tr w:rsidR="002839C5" w:rsidRPr="002839C5" w:rsidTr="006671BE">
        <w:trPr>
          <w:trHeight w:val="474"/>
          <w:jc w:val="center"/>
        </w:trPr>
        <w:tc>
          <w:tcPr>
            <w:tcW w:w="1826" w:type="pct"/>
            <w:vMerge w:val="restar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73" w:type="pct"/>
            <w:gridSpan w:val="4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(руб.)</w:t>
            </w:r>
          </w:p>
        </w:tc>
        <w:tc>
          <w:tcPr>
            <w:tcW w:w="701" w:type="pct"/>
            <w:vMerge w:val="restar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Темп роста </w:t>
            </w:r>
          </w:p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left="-166" w:right="-1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2019 года </w:t>
            </w:r>
            <w:proofErr w:type="gramStart"/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839C5" w:rsidRPr="002839C5" w:rsidRDefault="002839C5" w:rsidP="002839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пол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2018 года, %</w:t>
            </w:r>
          </w:p>
        </w:tc>
      </w:tr>
      <w:tr w:rsidR="002839C5" w:rsidRPr="002839C5" w:rsidTr="006671BE">
        <w:trPr>
          <w:trHeight w:val="965"/>
          <w:jc w:val="center"/>
        </w:trPr>
        <w:tc>
          <w:tcPr>
            <w:tcW w:w="1826" w:type="pct"/>
            <w:vMerge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right="-13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75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2017 </w:t>
            </w:r>
          </w:p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599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2018 </w:t>
            </w:r>
          </w:p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600" w:type="pct"/>
            <w:vAlign w:val="center"/>
          </w:tcPr>
          <w:p w:rsidR="002839C5" w:rsidRPr="002839C5" w:rsidRDefault="002839C5" w:rsidP="004107F3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1 пол</w:t>
            </w:r>
          </w:p>
          <w:p w:rsidR="002839C5" w:rsidRPr="002839C5" w:rsidRDefault="002839C5" w:rsidP="004107F3">
            <w:pPr>
              <w:pStyle w:val="af4"/>
              <w:ind w:left="-109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2018 года</w:t>
            </w:r>
          </w:p>
        </w:tc>
        <w:tc>
          <w:tcPr>
            <w:tcW w:w="599" w:type="pct"/>
            <w:vAlign w:val="center"/>
          </w:tcPr>
          <w:p w:rsidR="002839C5" w:rsidRPr="002839C5" w:rsidRDefault="002839C5" w:rsidP="004107F3">
            <w:pPr>
              <w:pStyle w:val="af4"/>
              <w:ind w:left="-107" w:right="-109"/>
              <w:jc w:val="center"/>
              <w:rPr>
                <w:b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1 пол</w:t>
            </w:r>
          </w:p>
          <w:p w:rsidR="002839C5" w:rsidRPr="002839C5" w:rsidRDefault="002839C5" w:rsidP="004107F3">
            <w:pPr>
              <w:pStyle w:val="af4"/>
              <w:ind w:left="-107" w:right="-109"/>
              <w:jc w:val="center"/>
              <w:rPr>
                <w:b/>
                <w:bCs/>
                <w:sz w:val="22"/>
                <w:szCs w:val="22"/>
              </w:rPr>
            </w:pPr>
            <w:r w:rsidRPr="002839C5">
              <w:rPr>
                <w:b/>
                <w:sz w:val="22"/>
                <w:szCs w:val="22"/>
              </w:rPr>
              <w:t>2019 года</w:t>
            </w:r>
          </w:p>
        </w:tc>
        <w:tc>
          <w:tcPr>
            <w:tcW w:w="701" w:type="pct"/>
            <w:vMerge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839C5" w:rsidRPr="002839C5" w:rsidTr="006671BE">
        <w:trPr>
          <w:trHeight w:val="1033"/>
          <w:jc w:val="center"/>
        </w:trPr>
        <w:tc>
          <w:tcPr>
            <w:tcW w:w="1826" w:type="pct"/>
            <w:vAlign w:val="center"/>
          </w:tcPr>
          <w:p w:rsidR="002839C5" w:rsidRPr="002839C5" w:rsidRDefault="002839C5" w:rsidP="004107F3">
            <w:pPr>
              <w:widowControl w:val="0"/>
              <w:autoSpaceDE w:val="0"/>
              <w:autoSpaceDN w:val="0"/>
              <w:adjustRightInd w:val="0"/>
              <w:ind w:right="-135"/>
              <w:rPr>
                <w:rFonts w:ascii="Times New Roman" w:hAnsi="Times New Roman" w:cs="Times New Roman"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sz w:val="22"/>
                <w:szCs w:val="22"/>
              </w:rPr>
              <w:t>Среднемесячная заработная плата работников в сфере молодежной политики</w:t>
            </w:r>
            <w:r w:rsidRPr="002839C5">
              <w:rPr>
                <w:rFonts w:ascii="Times New Roman" w:hAnsi="Times New Roman" w:cs="Times New Roman"/>
                <w:sz w:val="22"/>
                <w:szCs w:val="22"/>
              </w:rPr>
              <w:t xml:space="preserve"> (МБУ «Молодежный центр «АУРУМ» Северо-Енисейского района»)</w:t>
            </w:r>
          </w:p>
        </w:tc>
        <w:tc>
          <w:tcPr>
            <w:tcW w:w="675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37 463,0</w:t>
            </w:r>
          </w:p>
        </w:tc>
        <w:tc>
          <w:tcPr>
            <w:tcW w:w="599" w:type="pct"/>
            <w:vAlign w:val="center"/>
          </w:tcPr>
          <w:p w:rsidR="002839C5" w:rsidRPr="002839C5" w:rsidRDefault="002839C5" w:rsidP="004107F3">
            <w:pPr>
              <w:ind w:left="-35" w:right="-5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45 787,0</w:t>
            </w:r>
          </w:p>
        </w:tc>
        <w:tc>
          <w:tcPr>
            <w:tcW w:w="600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35 552,9</w:t>
            </w:r>
          </w:p>
        </w:tc>
        <w:tc>
          <w:tcPr>
            <w:tcW w:w="599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39 739,7</w:t>
            </w:r>
          </w:p>
        </w:tc>
        <w:tc>
          <w:tcPr>
            <w:tcW w:w="701" w:type="pct"/>
            <w:vAlign w:val="center"/>
          </w:tcPr>
          <w:p w:rsidR="002839C5" w:rsidRPr="002839C5" w:rsidRDefault="002839C5" w:rsidP="004107F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39C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111,8</w:t>
            </w:r>
          </w:p>
        </w:tc>
      </w:tr>
    </w:tbl>
    <w:p w:rsidR="002839C5" w:rsidRDefault="002839C5" w:rsidP="0046788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860A6" w:rsidRPr="007A3EDE" w:rsidRDefault="004860A6" w:rsidP="004860A6">
      <w:pPr>
        <w:shd w:val="clear" w:color="auto" w:fill="FFFFFF" w:themeFill="background1"/>
        <w:jc w:val="right"/>
        <w:rPr>
          <w:rFonts w:ascii="Times New Roman" w:hAnsi="Times New Roman" w:cs="Times New Roman"/>
          <w:sz w:val="24"/>
          <w:szCs w:val="24"/>
        </w:rPr>
      </w:pPr>
      <w:r w:rsidRPr="007A3ED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2A149D" w:rsidRPr="004F388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lang w:eastAsia="zh-CN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t>14</w:t>
      </w:r>
      <w:r w:rsidRPr="004F3883">
        <w:rPr>
          <w:rFonts w:ascii="Times New Roman" w:hAnsi="Times New Roman"/>
          <w:b/>
          <w:bCs/>
          <w:color w:val="000000"/>
          <w:sz w:val="27"/>
          <w:szCs w:val="27"/>
          <w:lang w:eastAsia="zh-CN"/>
        </w:rPr>
        <w:t xml:space="preserve">. </w:t>
      </w:r>
      <w:r w:rsidRPr="004F3883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zh-CN"/>
        </w:rPr>
        <w:t>Финансовые результаты</w:t>
      </w:r>
    </w:p>
    <w:p w:rsidR="002A149D" w:rsidRPr="007C41E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jc w:val="center"/>
        <w:rPr>
          <w:sz w:val="27"/>
          <w:szCs w:val="27"/>
          <w:highlight w:val="yellow"/>
          <w:lang w:eastAsia="zh-CN"/>
        </w:rPr>
      </w:pPr>
    </w:p>
    <w:p w:rsidR="002A149D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В 1 полугоди</w:t>
      </w:r>
      <w:r w:rsidR="003C7D54">
        <w:rPr>
          <w:rFonts w:ascii="Times New Roman" w:hAnsi="Times New Roman"/>
          <w:color w:val="000000"/>
          <w:sz w:val="27"/>
          <w:szCs w:val="27"/>
          <w:lang w:eastAsia="zh-CN"/>
        </w:rPr>
        <w:t>е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201</w:t>
      </w:r>
      <w:r w:rsidR="003C7D54">
        <w:rPr>
          <w:rFonts w:ascii="Times New Roman" w:hAnsi="Times New Roman"/>
          <w:color w:val="000000"/>
          <w:sz w:val="27"/>
          <w:szCs w:val="27"/>
          <w:lang w:eastAsia="zh-CN"/>
        </w:rPr>
        <w:t>9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 крупными и средними предприятиями района получен положительный сальдированный финансовый результат в сумме </w:t>
      </w:r>
      <w:r w:rsidR="004107F3">
        <w:rPr>
          <w:rFonts w:ascii="Times New Roman" w:hAnsi="Times New Roman"/>
          <w:b/>
          <w:color w:val="000000"/>
          <w:sz w:val="27"/>
          <w:szCs w:val="27"/>
          <w:lang w:eastAsia="zh-CN"/>
        </w:rPr>
        <w:t>30 331,7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63C9C">
        <w:rPr>
          <w:rFonts w:ascii="Times New Roman" w:hAnsi="Times New Roman"/>
          <w:b/>
          <w:color w:val="000000"/>
          <w:sz w:val="27"/>
          <w:szCs w:val="27"/>
          <w:lang w:eastAsia="zh-CN"/>
        </w:rPr>
        <w:t>млн. руб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., что на </w:t>
      </w:r>
      <w:r w:rsidR="004107F3">
        <w:rPr>
          <w:rFonts w:ascii="Times New Roman" w:hAnsi="Times New Roman"/>
          <w:color w:val="000000"/>
          <w:sz w:val="27"/>
          <w:szCs w:val="27"/>
          <w:lang w:eastAsia="zh-CN"/>
        </w:rPr>
        <w:t>53,4</w:t>
      </w:r>
      <w:r w:rsidRPr="00A63C9C">
        <w:rPr>
          <w:rFonts w:ascii="Times New Roman" w:hAnsi="Times New Roman"/>
          <w:b/>
          <w:color w:val="000000"/>
          <w:sz w:val="27"/>
          <w:szCs w:val="27"/>
          <w:lang w:eastAsia="zh-CN"/>
        </w:rPr>
        <w:t>%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4107F3">
        <w:rPr>
          <w:rFonts w:ascii="Times New Roman" w:hAnsi="Times New Roman"/>
          <w:color w:val="000000"/>
          <w:sz w:val="27"/>
          <w:szCs w:val="27"/>
          <w:lang w:eastAsia="zh-CN"/>
        </w:rPr>
        <w:t>выше аналогичного показателя 2018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 (</w:t>
      </w:r>
      <w:r w:rsidR="004107F3">
        <w:rPr>
          <w:rFonts w:ascii="Times New Roman" w:hAnsi="Times New Roman"/>
          <w:color w:val="000000"/>
          <w:sz w:val="27"/>
          <w:szCs w:val="27"/>
          <w:lang w:eastAsia="zh-CN"/>
        </w:rPr>
        <w:t>19 769,1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млн. руб.).</w:t>
      </w:r>
    </w:p>
    <w:p w:rsidR="002A149D" w:rsidRPr="009D3C2B" w:rsidRDefault="002A149D" w:rsidP="002A149D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9D3C2B">
        <w:rPr>
          <w:rFonts w:ascii="Times New Roman" w:hAnsi="Times New Roman"/>
          <w:color w:val="000000"/>
          <w:sz w:val="27"/>
          <w:szCs w:val="27"/>
        </w:rPr>
        <w:t xml:space="preserve">По </w:t>
      </w:r>
      <w:r w:rsidR="002A59AC">
        <w:rPr>
          <w:rFonts w:ascii="Times New Roman" w:hAnsi="Times New Roman"/>
          <w:color w:val="000000"/>
          <w:sz w:val="27"/>
          <w:szCs w:val="27"/>
        </w:rPr>
        <w:t>итогам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201</w:t>
      </w:r>
      <w:r w:rsidR="002A59AC">
        <w:rPr>
          <w:rFonts w:ascii="Times New Roman" w:hAnsi="Times New Roman"/>
          <w:color w:val="000000"/>
          <w:sz w:val="27"/>
          <w:szCs w:val="27"/>
        </w:rPr>
        <w:t>8</w:t>
      </w:r>
      <w:r w:rsidR="004107F3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9D3C2B">
        <w:rPr>
          <w:rFonts w:ascii="Times New Roman" w:hAnsi="Times New Roman"/>
          <w:color w:val="000000"/>
          <w:sz w:val="27"/>
          <w:szCs w:val="27"/>
        </w:rPr>
        <w:t>года сальдированный финансовый результат по крупным и средним предприятиям Северо-Енисейского района состави</w:t>
      </w:r>
      <w:r w:rsidR="002B036F">
        <w:rPr>
          <w:rFonts w:ascii="Times New Roman" w:hAnsi="Times New Roman"/>
          <w:color w:val="000000"/>
          <w:sz w:val="27"/>
          <w:szCs w:val="27"/>
        </w:rPr>
        <w:t>л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2B036F">
        <w:rPr>
          <w:rFonts w:ascii="Times New Roman" w:hAnsi="Times New Roman"/>
          <w:b/>
          <w:color w:val="000000"/>
          <w:sz w:val="27"/>
          <w:szCs w:val="27"/>
        </w:rPr>
        <w:t>45 109,6</w:t>
      </w:r>
      <w:r w:rsidRPr="009D3C2B">
        <w:rPr>
          <w:rFonts w:ascii="Times New Roman" w:hAnsi="Times New Roman"/>
          <w:b/>
          <w:color w:val="000000"/>
          <w:sz w:val="27"/>
          <w:szCs w:val="27"/>
        </w:rPr>
        <w:t xml:space="preserve"> млн. руб</w:t>
      </w:r>
      <w:r w:rsidR="002A59AC">
        <w:rPr>
          <w:rFonts w:ascii="Times New Roman" w:hAnsi="Times New Roman"/>
          <w:color w:val="000000"/>
          <w:sz w:val="27"/>
          <w:szCs w:val="27"/>
        </w:rPr>
        <w:t>.</w:t>
      </w:r>
      <w:r w:rsidRPr="009D3C2B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733F05" w:rsidRDefault="00733F05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2A149D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Динамика сальдированного финансового результата предприятий Северо-Енисейского района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733F05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по полугодиям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представлена на рис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унке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2B3F3C">
        <w:rPr>
          <w:rFonts w:ascii="Times New Roman" w:hAnsi="Times New Roman"/>
          <w:color w:val="000000"/>
          <w:sz w:val="27"/>
          <w:szCs w:val="27"/>
          <w:lang w:eastAsia="zh-CN"/>
        </w:rPr>
        <w:t>26</w:t>
      </w:r>
      <w:r w:rsidRPr="00A63C9C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733F05" w:rsidRDefault="00733F05" w:rsidP="002A149D">
      <w:pPr>
        <w:pStyle w:val="af0"/>
        <w:numPr>
          <w:ilvl w:val="0"/>
          <w:numId w:val="1"/>
        </w:numPr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2A149D" w:rsidRPr="007C41E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7176D">
        <w:rPr>
          <w:noProof/>
        </w:rPr>
        <w:drawing>
          <wp:inline distT="0" distB="0" distL="0" distR="0">
            <wp:extent cx="6084038" cy="3136605"/>
            <wp:effectExtent l="19050" t="0" r="11962" b="6645"/>
            <wp:docPr id="1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2A149D" w:rsidRPr="00A42C19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C19">
        <w:rPr>
          <w:rFonts w:ascii="Times New Roman" w:hAnsi="Times New Roman" w:cs="Times New Roman"/>
          <w:b/>
          <w:sz w:val="24"/>
          <w:szCs w:val="24"/>
        </w:rPr>
        <w:t xml:space="preserve">Рис. </w:t>
      </w:r>
      <w:r w:rsidR="002B3F3C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A42C19">
        <w:rPr>
          <w:rFonts w:ascii="Times New Roman" w:hAnsi="Times New Roman" w:cs="Times New Roman"/>
          <w:b/>
          <w:sz w:val="24"/>
          <w:szCs w:val="24"/>
        </w:rPr>
        <w:t>С</w:t>
      </w:r>
      <w:r w:rsidRPr="00A42C19">
        <w:rPr>
          <w:rFonts w:ascii="Times New Roman" w:hAnsi="Times New Roman"/>
          <w:b/>
          <w:color w:val="000000"/>
          <w:sz w:val="24"/>
          <w:szCs w:val="24"/>
          <w:lang w:eastAsia="zh-CN"/>
        </w:rPr>
        <w:t>альдированный финансовый результат предприятий Северо-Енисейского района</w:t>
      </w:r>
      <w:r w:rsidRPr="00A42C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F05">
        <w:rPr>
          <w:rFonts w:ascii="Times New Roman" w:hAnsi="Times New Roman" w:cs="Times New Roman"/>
          <w:b/>
          <w:sz w:val="24"/>
          <w:szCs w:val="24"/>
        </w:rPr>
        <w:t>по полугодиям</w:t>
      </w:r>
      <w:r>
        <w:rPr>
          <w:rFonts w:ascii="Times New Roman" w:hAnsi="Times New Roman" w:cs="Times New Roman"/>
          <w:b/>
          <w:sz w:val="24"/>
          <w:szCs w:val="24"/>
        </w:rPr>
        <w:t>, (млн. руб.</w:t>
      </w:r>
      <w:r w:rsidRPr="00A42C19">
        <w:rPr>
          <w:rFonts w:ascii="Times New Roman" w:hAnsi="Times New Roman" w:cs="Times New Roman"/>
          <w:b/>
          <w:sz w:val="24"/>
          <w:szCs w:val="24"/>
        </w:rPr>
        <w:t>)</w:t>
      </w:r>
    </w:p>
    <w:p w:rsidR="003C7D54" w:rsidRPr="003C7D54" w:rsidRDefault="003C7D54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eastAsia="zh-CN"/>
        </w:rPr>
      </w:pPr>
    </w:p>
    <w:p w:rsidR="002A149D" w:rsidRPr="00A42C19" w:rsidRDefault="002A149D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eastAsia="zh-CN"/>
        </w:rPr>
      </w:pP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По 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оценке 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201</w:t>
      </w:r>
      <w:r w:rsidR="002B036F">
        <w:rPr>
          <w:rFonts w:ascii="Times New Roman" w:hAnsi="Times New Roman"/>
          <w:color w:val="000000"/>
          <w:sz w:val="27"/>
          <w:szCs w:val="27"/>
          <w:lang w:eastAsia="zh-CN"/>
        </w:rPr>
        <w:t>9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года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,</w:t>
      </w:r>
      <w:r w:rsidR="00A163A3" w:rsidRPr="00A16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3A3" w:rsidRPr="00A163A3">
        <w:rPr>
          <w:rFonts w:ascii="Times New Roman" w:hAnsi="Times New Roman" w:cs="Times New Roman"/>
          <w:sz w:val="27"/>
          <w:szCs w:val="27"/>
        </w:rPr>
        <w:t>с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>альдированный финансовый результат предприятий Северо-Енисейского района</w:t>
      </w:r>
      <w:r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ожидается в </w:t>
      </w:r>
      <w:proofErr w:type="gramStart"/>
      <w:r w:rsidRPr="00A163A3">
        <w:rPr>
          <w:rFonts w:ascii="Times New Roman" w:hAnsi="Times New Roman"/>
          <w:color w:val="000000"/>
          <w:sz w:val="27"/>
          <w:szCs w:val="27"/>
          <w:lang w:eastAsia="zh-CN"/>
        </w:rPr>
        <w:t>размере</w:t>
      </w:r>
      <w:proofErr w:type="gramEnd"/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 </w:t>
      </w:r>
      <w:r w:rsidR="002B036F">
        <w:rPr>
          <w:rFonts w:ascii="Times New Roman" w:hAnsi="Times New Roman"/>
          <w:b/>
          <w:color w:val="000000"/>
          <w:sz w:val="27"/>
          <w:szCs w:val="27"/>
          <w:lang w:eastAsia="zh-CN"/>
        </w:rPr>
        <w:t>100 339,7</w:t>
      </w:r>
      <w:r w:rsidRPr="00A42C19">
        <w:rPr>
          <w:rFonts w:ascii="Times New Roman" w:hAnsi="Times New Roman"/>
          <w:b/>
          <w:color w:val="000000"/>
          <w:sz w:val="27"/>
          <w:szCs w:val="27"/>
          <w:lang w:eastAsia="zh-CN"/>
        </w:rPr>
        <w:t xml:space="preserve"> млн. руб.</w:t>
      </w:r>
    </w:p>
    <w:p w:rsidR="002A149D" w:rsidRDefault="002A149D" w:rsidP="002A149D">
      <w:pPr>
        <w:pStyle w:val="af0"/>
        <w:numPr>
          <w:ilvl w:val="0"/>
          <w:numId w:val="1"/>
        </w:numPr>
        <w:shd w:val="clear" w:color="auto" w:fill="FFFFFF" w:themeFill="background1"/>
        <w:tabs>
          <w:tab w:val="left" w:pos="708"/>
        </w:tabs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lastRenderedPageBreak/>
        <w:t xml:space="preserve">Динамика </w:t>
      </w:r>
      <w:r w:rsidR="00A163A3">
        <w:rPr>
          <w:rFonts w:ascii="Times New Roman" w:hAnsi="Times New Roman" w:cs="Times New Roman"/>
          <w:sz w:val="27"/>
          <w:szCs w:val="27"/>
        </w:rPr>
        <w:t>с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>альдированн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ого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финансов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ого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результат</w:t>
      </w:r>
      <w:r w:rsidR="00A163A3">
        <w:rPr>
          <w:rFonts w:ascii="Times New Roman" w:hAnsi="Times New Roman"/>
          <w:color w:val="000000"/>
          <w:sz w:val="27"/>
          <w:szCs w:val="27"/>
          <w:lang w:eastAsia="zh-CN"/>
        </w:rPr>
        <w:t>а</w:t>
      </w:r>
      <w:r w:rsidR="00A163A3" w:rsidRPr="00A163A3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предприятий Северо-Енисейского района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по годам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представлена на рис</w:t>
      </w:r>
      <w:r>
        <w:rPr>
          <w:rFonts w:ascii="Times New Roman" w:hAnsi="Times New Roman"/>
          <w:color w:val="000000"/>
          <w:sz w:val="27"/>
          <w:szCs w:val="27"/>
          <w:lang w:eastAsia="zh-CN"/>
        </w:rPr>
        <w:t>унке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 xml:space="preserve"> </w:t>
      </w:r>
      <w:r w:rsidR="002B3F3C">
        <w:rPr>
          <w:rFonts w:ascii="Times New Roman" w:hAnsi="Times New Roman"/>
          <w:color w:val="000000"/>
          <w:sz w:val="27"/>
          <w:szCs w:val="27"/>
          <w:lang w:eastAsia="zh-CN"/>
        </w:rPr>
        <w:t>27</w:t>
      </w:r>
      <w:r w:rsidRPr="00A42C19">
        <w:rPr>
          <w:rFonts w:ascii="Times New Roman" w:hAnsi="Times New Roman"/>
          <w:color w:val="000000"/>
          <w:sz w:val="27"/>
          <w:szCs w:val="27"/>
          <w:lang w:eastAsia="zh-CN"/>
        </w:rPr>
        <w:t>.</w:t>
      </w:r>
    </w:p>
    <w:p w:rsidR="002A149D" w:rsidRDefault="002A149D" w:rsidP="002A149D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</w:p>
    <w:p w:rsidR="002A149D" w:rsidRPr="00997C02" w:rsidRDefault="002A149D" w:rsidP="002A149D">
      <w:pPr>
        <w:shd w:val="clear" w:color="auto" w:fill="FFFFFF" w:themeFill="background1"/>
        <w:tabs>
          <w:tab w:val="left" w:pos="708"/>
        </w:tabs>
        <w:jc w:val="both"/>
        <w:rPr>
          <w:rFonts w:ascii="Times New Roman" w:hAnsi="Times New Roman"/>
          <w:color w:val="000000"/>
          <w:sz w:val="27"/>
          <w:szCs w:val="27"/>
          <w:lang w:eastAsia="zh-CN"/>
        </w:rPr>
      </w:pPr>
      <w:r w:rsidRPr="0097176D">
        <w:rPr>
          <w:rFonts w:ascii="Times New Roman" w:hAnsi="Times New Roman"/>
          <w:noProof/>
          <w:color w:val="000000"/>
          <w:sz w:val="27"/>
          <w:szCs w:val="27"/>
        </w:rPr>
        <w:drawing>
          <wp:inline distT="0" distB="0" distL="0" distR="0">
            <wp:extent cx="5973076" cy="2902689"/>
            <wp:effectExtent l="57150" t="0" r="84824" b="88161"/>
            <wp:docPr id="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2A149D" w:rsidRPr="002B6803" w:rsidRDefault="002A149D" w:rsidP="002A149D">
      <w:pPr>
        <w:pStyle w:val="af0"/>
        <w:numPr>
          <w:ilvl w:val="0"/>
          <w:numId w:val="1"/>
        </w:numPr>
        <w:tabs>
          <w:tab w:val="left" w:pos="708"/>
        </w:tabs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803">
        <w:rPr>
          <w:rFonts w:ascii="Times New Roman" w:hAnsi="Times New Roman" w:cs="Times New Roman"/>
          <w:b/>
        </w:rPr>
        <w:t xml:space="preserve"> Р</w:t>
      </w:r>
      <w:r w:rsidRPr="002B6803">
        <w:rPr>
          <w:rFonts w:ascii="Times New Roman" w:hAnsi="Times New Roman" w:cs="Times New Roman"/>
          <w:b/>
          <w:sz w:val="24"/>
          <w:szCs w:val="24"/>
        </w:rPr>
        <w:t>ис.</w:t>
      </w:r>
      <w:r w:rsidR="002B3F3C">
        <w:rPr>
          <w:rFonts w:ascii="Times New Roman" w:hAnsi="Times New Roman" w:cs="Times New Roman"/>
          <w:b/>
          <w:sz w:val="24"/>
          <w:szCs w:val="24"/>
        </w:rPr>
        <w:t>27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163A3">
        <w:rPr>
          <w:rFonts w:ascii="Times New Roman" w:hAnsi="Times New Roman" w:cs="Times New Roman"/>
          <w:b/>
          <w:sz w:val="24"/>
          <w:szCs w:val="24"/>
        </w:rPr>
        <w:t xml:space="preserve">Сальдированный финансовый результат 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 предприятий Северо-Енисейского района по годам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B6803">
        <w:rPr>
          <w:rFonts w:ascii="Times New Roman" w:hAnsi="Times New Roman" w:cs="Times New Roman"/>
          <w:b/>
          <w:sz w:val="24"/>
          <w:szCs w:val="24"/>
        </w:rPr>
        <w:t xml:space="preserve"> (млн. рублей)</w:t>
      </w:r>
    </w:p>
    <w:p w:rsidR="002B3F3C" w:rsidRDefault="002B3F3C" w:rsidP="0010514B">
      <w:pPr>
        <w:pStyle w:val="a3"/>
        <w:numPr>
          <w:ilvl w:val="0"/>
          <w:numId w:val="1"/>
        </w:numPr>
        <w:ind w:left="0" w:firstLine="567"/>
        <w:rPr>
          <w:color w:val="000000"/>
        </w:rPr>
      </w:pPr>
    </w:p>
    <w:p w:rsidR="0010514B" w:rsidRPr="003C7D54" w:rsidRDefault="0010514B" w:rsidP="0010514B">
      <w:pPr>
        <w:pStyle w:val="a3"/>
        <w:numPr>
          <w:ilvl w:val="0"/>
          <w:numId w:val="1"/>
        </w:numPr>
        <w:ind w:left="0" w:firstLine="567"/>
        <w:rPr>
          <w:color w:val="000000"/>
          <w:sz w:val="27"/>
          <w:szCs w:val="27"/>
        </w:rPr>
      </w:pPr>
      <w:r w:rsidRPr="003C7D54">
        <w:rPr>
          <w:color w:val="000000"/>
          <w:sz w:val="27"/>
          <w:szCs w:val="27"/>
        </w:rPr>
        <w:t>Кредиторская задолженность предприятий и организаций на конец  июня 201</w:t>
      </w:r>
      <w:r w:rsidR="001C2317" w:rsidRPr="003C7D54">
        <w:rPr>
          <w:color w:val="000000"/>
          <w:sz w:val="27"/>
          <w:szCs w:val="27"/>
        </w:rPr>
        <w:t>9</w:t>
      </w:r>
      <w:r w:rsidRPr="003C7D54">
        <w:rPr>
          <w:color w:val="000000"/>
          <w:sz w:val="27"/>
          <w:szCs w:val="27"/>
        </w:rPr>
        <w:t xml:space="preserve"> года </w:t>
      </w:r>
      <w:r w:rsidR="001C2317" w:rsidRPr="003C7D54">
        <w:rPr>
          <w:b/>
          <w:color w:val="000000"/>
          <w:sz w:val="27"/>
          <w:szCs w:val="27"/>
        </w:rPr>
        <w:t>16 835,2</w:t>
      </w:r>
      <w:r w:rsidRPr="003C7D54">
        <w:rPr>
          <w:b/>
          <w:color w:val="000000"/>
          <w:sz w:val="27"/>
          <w:szCs w:val="27"/>
        </w:rPr>
        <w:t xml:space="preserve"> млн. рублей, </w:t>
      </w:r>
      <w:r w:rsidRPr="003C7D54">
        <w:rPr>
          <w:color w:val="000000"/>
          <w:sz w:val="27"/>
          <w:szCs w:val="27"/>
        </w:rPr>
        <w:t xml:space="preserve">просроченной кредиторской задолженности у предприятий нет. </w:t>
      </w:r>
    </w:p>
    <w:p w:rsidR="0010514B" w:rsidRPr="0010514B" w:rsidRDefault="0010514B" w:rsidP="0010514B">
      <w:pPr>
        <w:pStyle w:val="af0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color w:val="000000"/>
        </w:rPr>
      </w:pPr>
      <w:r w:rsidRPr="0010514B">
        <w:rPr>
          <w:rFonts w:ascii="Times New Roman" w:hAnsi="Times New Roman"/>
          <w:color w:val="000000"/>
        </w:rPr>
        <w:t xml:space="preserve">Дебиторская задолженность предприятий и организаций на </w:t>
      </w:r>
      <w:r>
        <w:rPr>
          <w:rFonts w:ascii="Times New Roman" w:hAnsi="Times New Roman"/>
          <w:color w:val="000000"/>
        </w:rPr>
        <w:t xml:space="preserve">конец </w:t>
      </w:r>
      <w:r w:rsidRPr="0010514B">
        <w:rPr>
          <w:rFonts w:ascii="Times New Roman" w:hAnsi="Times New Roman"/>
          <w:color w:val="000000"/>
        </w:rPr>
        <w:t xml:space="preserve"> ию</w:t>
      </w:r>
      <w:r>
        <w:rPr>
          <w:rFonts w:ascii="Times New Roman" w:hAnsi="Times New Roman"/>
          <w:color w:val="000000"/>
        </w:rPr>
        <w:t>н</w:t>
      </w:r>
      <w:r w:rsidRPr="0010514B">
        <w:rPr>
          <w:rFonts w:ascii="Times New Roman" w:hAnsi="Times New Roman"/>
          <w:color w:val="000000"/>
        </w:rPr>
        <w:t>я 201</w:t>
      </w:r>
      <w:r w:rsidR="001C2317">
        <w:rPr>
          <w:rFonts w:ascii="Times New Roman" w:hAnsi="Times New Roman"/>
          <w:color w:val="000000"/>
        </w:rPr>
        <w:t>9</w:t>
      </w:r>
      <w:r w:rsidRPr="0010514B">
        <w:rPr>
          <w:rFonts w:ascii="Times New Roman" w:hAnsi="Times New Roman"/>
          <w:color w:val="000000"/>
        </w:rPr>
        <w:t xml:space="preserve"> года составила </w:t>
      </w:r>
      <w:r w:rsidR="001C2317">
        <w:rPr>
          <w:rFonts w:ascii="Times New Roman" w:hAnsi="Times New Roman" w:cs="Times New Roman"/>
          <w:b/>
          <w:color w:val="000000"/>
        </w:rPr>
        <w:t>20 912,0</w:t>
      </w:r>
      <w:r w:rsidRPr="0010514B">
        <w:rPr>
          <w:rFonts w:ascii="Times New Roman" w:hAnsi="Times New Roman"/>
          <w:color w:val="000000"/>
        </w:rPr>
        <w:t xml:space="preserve"> </w:t>
      </w:r>
      <w:r w:rsidRPr="0010514B">
        <w:rPr>
          <w:rFonts w:ascii="Times New Roman" w:hAnsi="Times New Roman"/>
          <w:b/>
          <w:color w:val="000000"/>
        </w:rPr>
        <w:t>млн. рублей</w:t>
      </w:r>
      <w:r w:rsidRPr="0010514B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 xml:space="preserve">удельный вес </w:t>
      </w:r>
      <w:r w:rsidRPr="0010514B">
        <w:rPr>
          <w:rFonts w:ascii="Times New Roman" w:hAnsi="Times New Roman"/>
          <w:color w:val="000000"/>
        </w:rPr>
        <w:t>просроченн</w:t>
      </w:r>
      <w:r>
        <w:rPr>
          <w:rFonts w:ascii="Times New Roman" w:hAnsi="Times New Roman"/>
          <w:color w:val="000000"/>
        </w:rPr>
        <w:t>ой</w:t>
      </w:r>
      <w:r w:rsidRPr="0010514B">
        <w:rPr>
          <w:rFonts w:ascii="Times New Roman" w:hAnsi="Times New Roman"/>
          <w:color w:val="000000"/>
        </w:rPr>
        <w:t xml:space="preserve"> дебиторск</w:t>
      </w:r>
      <w:r>
        <w:rPr>
          <w:rFonts w:ascii="Times New Roman" w:hAnsi="Times New Roman"/>
          <w:color w:val="000000"/>
        </w:rPr>
        <w:t>ой</w:t>
      </w:r>
      <w:r w:rsidRPr="0010514B">
        <w:rPr>
          <w:rFonts w:ascii="Times New Roman" w:hAnsi="Times New Roman"/>
          <w:color w:val="000000"/>
        </w:rPr>
        <w:t xml:space="preserve"> задолженност</w:t>
      </w:r>
      <w:r>
        <w:rPr>
          <w:rFonts w:ascii="Times New Roman" w:hAnsi="Times New Roman"/>
          <w:color w:val="000000"/>
        </w:rPr>
        <w:t>и</w:t>
      </w:r>
      <w:r w:rsidRPr="0010514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в общем объеме задолженности </w:t>
      </w:r>
      <w:r w:rsidRPr="0010514B">
        <w:rPr>
          <w:rFonts w:ascii="Times New Roman" w:hAnsi="Times New Roman"/>
          <w:color w:val="000000"/>
        </w:rPr>
        <w:t>предприятий</w:t>
      </w:r>
      <w:r>
        <w:rPr>
          <w:rFonts w:ascii="Times New Roman" w:hAnsi="Times New Roman"/>
          <w:color w:val="000000"/>
        </w:rPr>
        <w:t xml:space="preserve"> и организаций</w:t>
      </w:r>
      <w:r w:rsidRPr="0010514B">
        <w:rPr>
          <w:rFonts w:ascii="Times New Roman" w:hAnsi="Times New Roman"/>
          <w:color w:val="000000"/>
        </w:rPr>
        <w:t xml:space="preserve"> района составила </w:t>
      </w:r>
      <w:r w:rsidRPr="0010514B">
        <w:rPr>
          <w:rFonts w:ascii="Times New Roman" w:hAnsi="Times New Roman"/>
          <w:b/>
          <w:color w:val="000000"/>
        </w:rPr>
        <w:t>0,</w:t>
      </w:r>
      <w:r w:rsidR="001C2317">
        <w:rPr>
          <w:rFonts w:ascii="Times New Roman" w:hAnsi="Times New Roman"/>
          <w:b/>
          <w:color w:val="000000"/>
        </w:rPr>
        <w:t>5</w:t>
      </w:r>
      <w:r w:rsidRPr="0010514B">
        <w:rPr>
          <w:rFonts w:ascii="Times New Roman" w:hAnsi="Times New Roman"/>
          <w:b/>
          <w:color w:val="000000"/>
        </w:rPr>
        <w:t>%.</w:t>
      </w:r>
    </w:p>
    <w:p w:rsidR="000971D7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971D7" w:rsidRDefault="000971D7" w:rsidP="007A3ED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C7D54" w:rsidRDefault="003C7D54" w:rsidP="007A3ED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экономического</w:t>
      </w:r>
    </w:p>
    <w:p w:rsidR="003C7D54" w:rsidRDefault="003C7D54" w:rsidP="007A3EDE">
      <w:pPr>
        <w:shd w:val="clear" w:color="auto" w:fill="FFFFFF" w:themeFill="background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анализа и прогнозирования</w:t>
      </w:r>
    </w:p>
    <w:p w:rsidR="003C7D54" w:rsidRDefault="003C7D54" w:rsidP="003C7D54">
      <w:pPr>
        <w:shd w:val="clear" w:color="auto" w:fill="FFFFFF" w:themeFill="background1"/>
        <w:tabs>
          <w:tab w:val="right" w:pos="963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Северо-Енисейского района</w:t>
      </w:r>
      <w:r>
        <w:rPr>
          <w:rFonts w:ascii="Times New Roman" w:hAnsi="Times New Roman" w:cs="Times New Roman"/>
        </w:rPr>
        <w:tab/>
        <w:t>А. В. Луночкин</w:t>
      </w:r>
    </w:p>
    <w:sectPr w:rsidR="003C7D54" w:rsidSect="00FA4751">
      <w:footerReference w:type="even" r:id="rId35"/>
      <w:footerReference w:type="default" r:id="rId36"/>
      <w:pgSz w:w="11906" w:h="16838" w:code="9"/>
      <w:pgMar w:top="1134" w:right="567" w:bottom="1134" w:left="1701" w:header="709" w:footer="567" w:gutter="0"/>
      <w:pgBorders w:display="firstPage"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F05" w:rsidRDefault="00733F05">
      <w:r>
        <w:separator/>
      </w:r>
    </w:p>
  </w:endnote>
  <w:endnote w:type="continuationSeparator" w:id="0">
    <w:p w:rsidR="00733F05" w:rsidRDefault="00733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F05" w:rsidRDefault="006313C8" w:rsidP="009475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3F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3F05" w:rsidRDefault="00733F0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39406"/>
      <w:docPartObj>
        <w:docPartGallery w:val="Page Numbers (Bottom of Page)"/>
        <w:docPartUnique/>
      </w:docPartObj>
    </w:sdtPr>
    <w:sdtContent>
      <w:p w:rsidR="00733F05" w:rsidRDefault="006313C8">
        <w:pPr>
          <w:pStyle w:val="a5"/>
          <w:jc w:val="center"/>
        </w:pPr>
        <w:fldSimple w:instr=" PAGE   \* MERGEFORMAT ">
          <w:r w:rsidR="005524E6">
            <w:rPr>
              <w:noProof/>
            </w:rPr>
            <w:t>59</w:t>
          </w:r>
        </w:fldSimple>
      </w:p>
    </w:sdtContent>
  </w:sdt>
  <w:p w:rsidR="00733F05" w:rsidRPr="00D14A84" w:rsidRDefault="00733F05" w:rsidP="00CE56C8">
    <w:pPr>
      <w:pStyle w:val="a5"/>
      <w:ind w:right="360"/>
      <w:jc w:val="center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F05" w:rsidRDefault="00733F05">
      <w:r>
        <w:separator/>
      </w:r>
    </w:p>
  </w:footnote>
  <w:footnote w:type="continuationSeparator" w:id="0">
    <w:p w:rsidR="00733F05" w:rsidRDefault="00733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8F0BED"/>
    <w:multiLevelType w:val="hybridMultilevel"/>
    <w:tmpl w:val="54B04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07302D"/>
    <w:multiLevelType w:val="hybridMultilevel"/>
    <w:tmpl w:val="F12487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64E4A75"/>
    <w:multiLevelType w:val="hybridMultilevel"/>
    <w:tmpl w:val="56682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0739A"/>
    <w:multiLevelType w:val="hybridMultilevel"/>
    <w:tmpl w:val="40D48E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C81C41"/>
    <w:multiLevelType w:val="hybridMultilevel"/>
    <w:tmpl w:val="D9D2F9D4"/>
    <w:lvl w:ilvl="0" w:tplc="4128E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E5634C"/>
    <w:multiLevelType w:val="hybridMultilevel"/>
    <w:tmpl w:val="665092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CF5888"/>
    <w:multiLevelType w:val="hybridMultilevel"/>
    <w:tmpl w:val="369EA6C2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45B50443"/>
    <w:multiLevelType w:val="hybridMultilevel"/>
    <w:tmpl w:val="45A8C1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3C1DE3"/>
    <w:multiLevelType w:val="hybridMultilevel"/>
    <w:tmpl w:val="7130C7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F3FB5"/>
    <w:multiLevelType w:val="hybridMultilevel"/>
    <w:tmpl w:val="7CC880B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AE30E58"/>
    <w:multiLevelType w:val="hybridMultilevel"/>
    <w:tmpl w:val="01DCA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E2BEC"/>
    <w:multiLevelType w:val="hybridMultilevel"/>
    <w:tmpl w:val="4962A53E"/>
    <w:lvl w:ilvl="0" w:tplc="B93264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5BE7875"/>
    <w:multiLevelType w:val="hybridMultilevel"/>
    <w:tmpl w:val="D4766C70"/>
    <w:lvl w:ilvl="0" w:tplc="942849C8">
      <w:start w:val="1"/>
      <w:numFmt w:val="decimal"/>
      <w:lvlText w:val="%1)"/>
      <w:lvlJc w:val="left"/>
      <w:pPr>
        <w:ind w:left="90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C037974"/>
    <w:multiLevelType w:val="hybridMultilevel"/>
    <w:tmpl w:val="63D417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544BCA"/>
    <w:multiLevelType w:val="hybridMultilevel"/>
    <w:tmpl w:val="8340CD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EB57B6"/>
    <w:multiLevelType w:val="hybridMultilevel"/>
    <w:tmpl w:val="49B2BE9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2A32582"/>
    <w:multiLevelType w:val="hybridMultilevel"/>
    <w:tmpl w:val="D9D2F9D4"/>
    <w:lvl w:ilvl="0" w:tplc="4128EA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3B94B46"/>
    <w:multiLevelType w:val="hybridMultilevel"/>
    <w:tmpl w:val="9F90E4CA"/>
    <w:lvl w:ilvl="0" w:tplc="DD8017F8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7AC57CF"/>
    <w:multiLevelType w:val="hybridMultilevel"/>
    <w:tmpl w:val="15501F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532881"/>
    <w:multiLevelType w:val="hybridMultilevel"/>
    <w:tmpl w:val="44C0FB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0F2A23"/>
    <w:multiLevelType w:val="hybridMultilevel"/>
    <w:tmpl w:val="689C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D1EBB"/>
    <w:multiLevelType w:val="multilevel"/>
    <w:tmpl w:val="742C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9"/>
  </w:num>
  <w:num w:numId="5">
    <w:abstractNumId w:val="14"/>
  </w:num>
  <w:num w:numId="6">
    <w:abstractNumId w:val="7"/>
  </w:num>
  <w:num w:numId="7">
    <w:abstractNumId w:val="18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15"/>
  </w:num>
  <w:num w:numId="14">
    <w:abstractNumId w:val="20"/>
  </w:num>
  <w:num w:numId="15">
    <w:abstractNumId w:val="13"/>
  </w:num>
  <w:num w:numId="16">
    <w:abstractNumId w:val="5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4"/>
  </w:num>
  <w:num w:numId="20">
    <w:abstractNumId w:val="16"/>
  </w:num>
  <w:num w:numId="21">
    <w:abstractNumId w:val="8"/>
  </w:num>
  <w:num w:numId="22">
    <w:abstractNumId w:val="9"/>
  </w:num>
  <w:num w:numId="23">
    <w:abstractNumId w:val="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4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47575"/>
    <w:rsid w:val="000002B5"/>
    <w:rsid w:val="0000050D"/>
    <w:rsid w:val="000011FA"/>
    <w:rsid w:val="00001232"/>
    <w:rsid w:val="00001D6E"/>
    <w:rsid w:val="00001E8D"/>
    <w:rsid w:val="00001F46"/>
    <w:rsid w:val="00001F89"/>
    <w:rsid w:val="00002067"/>
    <w:rsid w:val="00002390"/>
    <w:rsid w:val="000025B0"/>
    <w:rsid w:val="00003DB6"/>
    <w:rsid w:val="00005B62"/>
    <w:rsid w:val="000071EF"/>
    <w:rsid w:val="000077BB"/>
    <w:rsid w:val="00010980"/>
    <w:rsid w:val="00010CD0"/>
    <w:rsid w:val="000113FA"/>
    <w:rsid w:val="00011571"/>
    <w:rsid w:val="000118D2"/>
    <w:rsid w:val="000127EF"/>
    <w:rsid w:val="000131BF"/>
    <w:rsid w:val="000131D1"/>
    <w:rsid w:val="000132F8"/>
    <w:rsid w:val="000149EB"/>
    <w:rsid w:val="000150E6"/>
    <w:rsid w:val="00015A79"/>
    <w:rsid w:val="00017351"/>
    <w:rsid w:val="000178B0"/>
    <w:rsid w:val="00017DCF"/>
    <w:rsid w:val="000208D7"/>
    <w:rsid w:val="0002122C"/>
    <w:rsid w:val="0002157A"/>
    <w:rsid w:val="0002169E"/>
    <w:rsid w:val="00022CCE"/>
    <w:rsid w:val="00022D17"/>
    <w:rsid w:val="00023D00"/>
    <w:rsid w:val="000266E2"/>
    <w:rsid w:val="00027835"/>
    <w:rsid w:val="00030726"/>
    <w:rsid w:val="00031F97"/>
    <w:rsid w:val="00032E4B"/>
    <w:rsid w:val="000342A0"/>
    <w:rsid w:val="00035686"/>
    <w:rsid w:val="00035950"/>
    <w:rsid w:val="00035E56"/>
    <w:rsid w:val="00035E71"/>
    <w:rsid w:val="00036ED8"/>
    <w:rsid w:val="000379F1"/>
    <w:rsid w:val="000409F0"/>
    <w:rsid w:val="0004109E"/>
    <w:rsid w:val="00042EBB"/>
    <w:rsid w:val="0004400E"/>
    <w:rsid w:val="00044752"/>
    <w:rsid w:val="000449D7"/>
    <w:rsid w:val="00044C0B"/>
    <w:rsid w:val="00044F92"/>
    <w:rsid w:val="00045719"/>
    <w:rsid w:val="000467A2"/>
    <w:rsid w:val="00046C07"/>
    <w:rsid w:val="00050E53"/>
    <w:rsid w:val="0005290F"/>
    <w:rsid w:val="00053247"/>
    <w:rsid w:val="00053491"/>
    <w:rsid w:val="00054160"/>
    <w:rsid w:val="000545AF"/>
    <w:rsid w:val="000548E9"/>
    <w:rsid w:val="00054ECE"/>
    <w:rsid w:val="00054F18"/>
    <w:rsid w:val="00055009"/>
    <w:rsid w:val="000555AB"/>
    <w:rsid w:val="0005689B"/>
    <w:rsid w:val="00057DED"/>
    <w:rsid w:val="000607B0"/>
    <w:rsid w:val="00060F92"/>
    <w:rsid w:val="00060F95"/>
    <w:rsid w:val="000614BA"/>
    <w:rsid w:val="00061C2A"/>
    <w:rsid w:val="00063273"/>
    <w:rsid w:val="00063D61"/>
    <w:rsid w:val="0006441F"/>
    <w:rsid w:val="00064574"/>
    <w:rsid w:val="00064B7B"/>
    <w:rsid w:val="00066BAF"/>
    <w:rsid w:val="00066CFB"/>
    <w:rsid w:val="00067D5F"/>
    <w:rsid w:val="000720F5"/>
    <w:rsid w:val="00072790"/>
    <w:rsid w:val="00072D77"/>
    <w:rsid w:val="00073015"/>
    <w:rsid w:val="0007358B"/>
    <w:rsid w:val="000738D1"/>
    <w:rsid w:val="000742BC"/>
    <w:rsid w:val="00075160"/>
    <w:rsid w:val="00075397"/>
    <w:rsid w:val="00075D2C"/>
    <w:rsid w:val="000765B0"/>
    <w:rsid w:val="000767B2"/>
    <w:rsid w:val="00077E3F"/>
    <w:rsid w:val="0008024A"/>
    <w:rsid w:val="00080762"/>
    <w:rsid w:val="00080AB8"/>
    <w:rsid w:val="00081CDB"/>
    <w:rsid w:val="00081E29"/>
    <w:rsid w:val="000821A0"/>
    <w:rsid w:val="00082255"/>
    <w:rsid w:val="0008291E"/>
    <w:rsid w:val="0008315F"/>
    <w:rsid w:val="00083D78"/>
    <w:rsid w:val="000841D1"/>
    <w:rsid w:val="00084F71"/>
    <w:rsid w:val="00085055"/>
    <w:rsid w:val="00086444"/>
    <w:rsid w:val="00090E2E"/>
    <w:rsid w:val="00091FE3"/>
    <w:rsid w:val="00092025"/>
    <w:rsid w:val="0009230E"/>
    <w:rsid w:val="00094880"/>
    <w:rsid w:val="00095D70"/>
    <w:rsid w:val="00096644"/>
    <w:rsid w:val="000971D7"/>
    <w:rsid w:val="000974B9"/>
    <w:rsid w:val="000A0176"/>
    <w:rsid w:val="000A0C54"/>
    <w:rsid w:val="000A3086"/>
    <w:rsid w:val="000A329F"/>
    <w:rsid w:val="000A32C4"/>
    <w:rsid w:val="000A4366"/>
    <w:rsid w:val="000A4B25"/>
    <w:rsid w:val="000A556C"/>
    <w:rsid w:val="000A6079"/>
    <w:rsid w:val="000A60A8"/>
    <w:rsid w:val="000A788D"/>
    <w:rsid w:val="000A7951"/>
    <w:rsid w:val="000B04EB"/>
    <w:rsid w:val="000B0BFD"/>
    <w:rsid w:val="000B150B"/>
    <w:rsid w:val="000B2FDA"/>
    <w:rsid w:val="000B344E"/>
    <w:rsid w:val="000B3733"/>
    <w:rsid w:val="000B37F8"/>
    <w:rsid w:val="000B4CA5"/>
    <w:rsid w:val="000B50AD"/>
    <w:rsid w:val="000B560B"/>
    <w:rsid w:val="000B58B7"/>
    <w:rsid w:val="000B59F8"/>
    <w:rsid w:val="000B7678"/>
    <w:rsid w:val="000B791D"/>
    <w:rsid w:val="000C1648"/>
    <w:rsid w:val="000C26BA"/>
    <w:rsid w:val="000C3D47"/>
    <w:rsid w:val="000C6660"/>
    <w:rsid w:val="000C68E6"/>
    <w:rsid w:val="000C6AF7"/>
    <w:rsid w:val="000C77D1"/>
    <w:rsid w:val="000D0F3E"/>
    <w:rsid w:val="000D1049"/>
    <w:rsid w:val="000D15E6"/>
    <w:rsid w:val="000D3383"/>
    <w:rsid w:val="000D42FF"/>
    <w:rsid w:val="000D50F9"/>
    <w:rsid w:val="000D51F6"/>
    <w:rsid w:val="000D62E7"/>
    <w:rsid w:val="000E2551"/>
    <w:rsid w:val="000E2D4B"/>
    <w:rsid w:val="000E412F"/>
    <w:rsid w:val="000E6A19"/>
    <w:rsid w:val="000F0472"/>
    <w:rsid w:val="000F06BC"/>
    <w:rsid w:val="000F0DBD"/>
    <w:rsid w:val="000F4466"/>
    <w:rsid w:val="000F44FC"/>
    <w:rsid w:val="000F490F"/>
    <w:rsid w:val="000F6D76"/>
    <w:rsid w:val="000F7EC5"/>
    <w:rsid w:val="00100A8B"/>
    <w:rsid w:val="00100B84"/>
    <w:rsid w:val="0010103C"/>
    <w:rsid w:val="00101B77"/>
    <w:rsid w:val="00103199"/>
    <w:rsid w:val="00104450"/>
    <w:rsid w:val="001044EA"/>
    <w:rsid w:val="00104E1E"/>
    <w:rsid w:val="0010514B"/>
    <w:rsid w:val="00105286"/>
    <w:rsid w:val="001056DF"/>
    <w:rsid w:val="00105E85"/>
    <w:rsid w:val="00106660"/>
    <w:rsid w:val="00106802"/>
    <w:rsid w:val="00106859"/>
    <w:rsid w:val="00107C32"/>
    <w:rsid w:val="0011002D"/>
    <w:rsid w:val="00110531"/>
    <w:rsid w:val="00110A4A"/>
    <w:rsid w:val="00111428"/>
    <w:rsid w:val="0011206F"/>
    <w:rsid w:val="00113E64"/>
    <w:rsid w:val="001143B1"/>
    <w:rsid w:val="0011602F"/>
    <w:rsid w:val="00117089"/>
    <w:rsid w:val="00121410"/>
    <w:rsid w:val="0012185A"/>
    <w:rsid w:val="00121F8C"/>
    <w:rsid w:val="001221EA"/>
    <w:rsid w:val="00122217"/>
    <w:rsid w:val="001228D4"/>
    <w:rsid w:val="00122F04"/>
    <w:rsid w:val="0012332D"/>
    <w:rsid w:val="001236C2"/>
    <w:rsid w:val="00123C5D"/>
    <w:rsid w:val="001248E6"/>
    <w:rsid w:val="00125F16"/>
    <w:rsid w:val="00126BC6"/>
    <w:rsid w:val="00127816"/>
    <w:rsid w:val="00130435"/>
    <w:rsid w:val="0013059A"/>
    <w:rsid w:val="00130CE3"/>
    <w:rsid w:val="001317D4"/>
    <w:rsid w:val="001324E4"/>
    <w:rsid w:val="00133BCF"/>
    <w:rsid w:val="00133F4E"/>
    <w:rsid w:val="0013433B"/>
    <w:rsid w:val="001346BB"/>
    <w:rsid w:val="00135264"/>
    <w:rsid w:val="00135630"/>
    <w:rsid w:val="0013572B"/>
    <w:rsid w:val="00135BCC"/>
    <w:rsid w:val="00135CC0"/>
    <w:rsid w:val="0013733A"/>
    <w:rsid w:val="00137B1D"/>
    <w:rsid w:val="00141376"/>
    <w:rsid w:val="00141B15"/>
    <w:rsid w:val="0014218D"/>
    <w:rsid w:val="001421D0"/>
    <w:rsid w:val="001424EB"/>
    <w:rsid w:val="00143E81"/>
    <w:rsid w:val="00144D82"/>
    <w:rsid w:val="00145B4A"/>
    <w:rsid w:val="00145DF5"/>
    <w:rsid w:val="001500CD"/>
    <w:rsid w:val="0015094A"/>
    <w:rsid w:val="00151666"/>
    <w:rsid w:val="00152497"/>
    <w:rsid w:val="001529FC"/>
    <w:rsid w:val="0015303A"/>
    <w:rsid w:val="00153E1F"/>
    <w:rsid w:val="00154735"/>
    <w:rsid w:val="00154D34"/>
    <w:rsid w:val="001550D8"/>
    <w:rsid w:val="00155B95"/>
    <w:rsid w:val="00155EE9"/>
    <w:rsid w:val="0015639B"/>
    <w:rsid w:val="001564A8"/>
    <w:rsid w:val="0015694C"/>
    <w:rsid w:val="00157114"/>
    <w:rsid w:val="00157334"/>
    <w:rsid w:val="00157D01"/>
    <w:rsid w:val="00160205"/>
    <w:rsid w:val="001602FA"/>
    <w:rsid w:val="00160FEA"/>
    <w:rsid w:val="00161722"/>
    <w:rsid w:val="00161BA7"/>
    <w:rsid w:val="001659C1"/>
    <w:rsid w:val="00167401"/>
    <w:rsid w:val="00170B9D"/>
    <w:rsid w:val="00170E11"/>
    <w:rsid w:val="001710D3"/>
    <w:rsid w:val="00171854"/>
    <w:rsid w:val="001727DC"/>
    <w:rsid w:val="00172DF2"/>
    <w:rsid w:val="00173840"/>
    <w:rsid w:val="00174773"/>
    <w:rsid w:val="00174C5A"/>
    <w:rsid w:val="00174D3E"/>
    <w:rsid w:val="00175C5A"/>
    <w:rsid w:val="001760D3"/>
    <w:rsid w:val="00176D78"/>
    <w:rsid w:val="001771CE"/>
    <w:rsid w:val="001807A5"/>
    <w:rsid w:val="00181E09"/>
    <w:rsid w:val="00182273"/>
    <w:rsid w:val="00183296"/>
    <w:rsid w:val="001848A2"/>
    <w:rsid w:val="00184B61"/>
    <w:rsid w:val="00185CF0"/>
    <w:rsid w:val="00185DFD"/>
    <w:rsid w:val="00187814"/>
    <w:rsid w:val="00187D91"/>
    <w:rsid w:val="00190165"/>
    <w:rsid w:val="00190943"/>
    <w:rsid w:val="0019119F"/>
    <w:rsid w:val="00191974"/>
    <w:rsid w:val="00191FFA"/>
    <w:rsid w:val="001931EA"/>
    <w:rsid w:val="00193849"/>
    <w:rsid w:val="00193C79"/>
    <w:rsid w:val="00194057"/>
    <w:rsid w:val="00194FFA"/>
    <w:rsid w:val="00195259"/>
    <w:rsid w:val="0019533A"/>
    <w:rsid w:val="00195BF1"/>
    <w:rsid w:val="001A163F"/>
    <w:rsid w:val="001A41E3"/>
    <w:rsid w:val="001A55A5"/>
    <w:rsid w:val="001A5ECB"/>
    <w:rsid w:val="001A64CB"/>
    <w:rsid w:val="001A6F3C"/>
    <w:rsid w:val="001A77CA"/>
    <w:rsid w:val="001A7AD2"/>
    <w:rsid w:val="001B035D"/>
    <w:rsid w:val="001B0B44"/>
    <w:rsid w:val="001B1F0D"/>
    <w:rsid w:val="001B245E"/>
    <w:rsid w:val="001B3A1E"/>
    <w:rsid w:val="001B3C6A"/>
    <w:rsid w:val="001B4AA8"/>
    <w:rsid w:val="001B4AF9"/>
    <w:rsid w:val="001B57CA"/>
    <w:rsid w:val="001C025F"/>
    <w:rsid w:val="001C04D1"/>
    <w:rsid w:val="001C086D"/>
    <w:rsid w:val="001C0C4D"/>
    <w:rsid w:val="001C2317"/>
    <w:rsid w:val="001C3019"/>
    <w:rsid w:val="001C37A1"/>
    <w:rsid w:val="001C380E"/>
    <w:rsid w:val="001C4FCD"/>
    <w:rsid w:val="001C4FF6"/>
    <w:rsid w:val="001C5538"/>
    <w:rsid w:val="001C5D38"/>
    <w:rsid w:val="001C5E1A"/>
    <w:rsid w:val="001C6878"/>
    <w:rsid w:val="001D0915"/>
    <w:rsid w:val="001D29EE"/>
    <w:rsid w:val="001D3E16"/>
    <w:rsid w:val="001D472B"/>
    <w:rsid w:val="001D55B4"/>
    <w:rsid w:val="001D5B66"/>
    <w:rsid w:val="001D699B"/>
    <w:rsid w:val="001D7F27"/>
    <w:rsid w:val="001E05DD"/>
    <w:rsid w:val="001E0F6E"/>
    <w:rsid w:val="001E3651"/>
    <w:rsid w:val="001E36E8"/>
    <w:rsid w:val="001E37E0"/>
    <w:rsid w:val="001E530F"/>
    <w:rsid w:val="001E62EE"/>
    <w:rsid w:val="001E656E"/>
    <w:rsid w:val="001E6E17"/>
    <w:rsid w:val="001F006F"/>
    <w:rsid w:val="001F031D"/>
    <w:rsid w:val="001F067E"/>
    <w:rsid w:val="001F12DB"/>
    <w:rsid w:val="001F14BC"/>
    <w:rsid w:val="001F18E1"/>
    <w:rsid w:val="001F2675"/>
    <w:rsid w:val="001F3047"/>
    <w:rsid w:val="001F3119"/>
    <w:rsid w:val="001F384E"/>
    <w:rsid w:val="001F3F5B"/>
    <w:rsid w:val="001F4372"/>
    <w:rsid w:val="001F4D5F"/>
    <w:rsid w:val="001F5680"/>
    <w:rsid w:val="001F6DFA"/>
    <w:rsid w:val="002003BA"/>
    <w:rsid w:val="00200D9F"/>
    <w:rsid w:val="002014A4"/>
    <w:rsid w:val="0020166E"/>
    <w:rsid w:val="00202251"/>
    <w:rsid w:val="00203403"/>
    <w:rsid w:val="00204787"/>
    <w:rsid w:val="00204EA8"/>
    <w:rsid w:val="00206812"/>
    <w:rsid w:val="002074BB"/>
    <w:rsid w:val="002078FC"/>
    <w:rsid w:val="00207C10"/>
    <w:rsid w:val="00207DF8"/>
    <w:rsid w:val="00210306"/>
    <w:rsid w:val="00210991"/>
    <w:rsid w:val="00211AAD"/>
    <w:rsid w:val="0021266E"/>
    <w:rsid w:val="002133FE"/>
    <w:rsid w:val="002137E0"/>
    <w:rsid w:val="00213A31"/>
    <w:rsid w:val="00213D4B"/>
    <w:rsid w:val="00213DD3"/>
    <w:rsid w:val="002177FF"/>
    <w:rsid w:val="0022232E"/>
    <w:rsid w:val="00222E5E"/>
    <w:rsid w:val="0022318E"/>
    <w:rsid w:val="00223F25"/>
    <w:rsid w:val="00224003"/>
    <w:rsid w:val="00224DC2"/>
    <w:rsid w:val="002253D6"/>
    <w:rsid w:val="00225454"/>
    <w:rsid w:val="002267FB"/>
    <w:rsid w:val="00226CD7"/>
    <w:rsid w:val="00226E0B"/>
    <w:rsid w:val="002272E6"/>
    <w:rsid w:val="00227ABA"/>
    <w:rsid w:val="0023038C"/>
    <w:rsid w:val="002309F5"/>
    <w:rsid w:val="00232C7B"/>
    <w:rsid w:val="00232E41"/>
    <w:rsid w:val="002335B7"/>
    <w:rsid w:val="0023363D"/>
    <w:rsid w:val="00234669"/>
    <w:rsid w:val="002350E0"/>
    <w:rsid w:val="00237AB9"/>
    <w:rsid w:val="00237FF4"/>
    <w:rsid w:val="00241474"/>
    <w:rsid w:val="0024161F"/>
    <w:rsid w:val="00241873"/>
    <w:rsid w:val="00241BF4"/>
    <w:rsid w:val="002426E5"/>
    <w:rsid w:val="0024312A"/>
    <w:rsid w:val="00243306"/>
    <w:rsid w:val="00243FF1"/>
    <w:rsid w:val="002446F8"/>
    <w:rsid w:val="0024546C"/>
    <w:rsid w:val="00245C98"/>
    <w:rsid w:val="00246757"/>
    <w:rsid w:val="00246AC8"/>
    <w:rsid w:val="002477CC"/>
    <w:rsid w:val="00247B94"/>
    <w:rsid w:val="002507D2"/>
    <w:rsid w:val="002514DF"/>
    <w:rsid w:val="00251F1E"/>
    <w:rsid w:val="00252192"/>
    <w:rsid w:val="002527B7"/>
    <w:rsid w:val="00252C8F"/>
    <w:rsid w:val="0025365B"/>
    <w:rsid w:val="00254B18"/>
    <w:rsid w:val="00255D25"/>
    <w:rsid w:val="00257B57"/>
    <w:rsid w:val="002613C8"/>
    <w:rsid w:val="00261C52"/>
    <w:rsid w:val="00263634"/>
    <w:rsid w:val="00264A4E"/>
    <w:rsid w:val="002659AB"/>
    <w:rsid w:val="002661CF"/>
    <w:rsid w:val="002706DE"/>
    <w:rsid w:val="00271C17"/>
    <w:rsid w:val="002729E4"/>
    <w:rsid w:val="00272D5B"/>
    <w:rsid w:val="00273E36"/>
    <w:rsid w:val="00274D98"/>
    <w:rsid w:val="00275AA2"/>
    <w:rsid w:val="00276EA2"/>
    <w:rsid w:val="002773E1"/>
    <w:rsid w:val="0028147B"/>
    <w:rsid w:val="00281B8E"/>
    <w:rsid w:val="0028207E"/>
    <w:rsid w:val="00282146"/>
    <w:rsid w:val="00282E68"/>
    <w:rsid w:val="0028378D"/>
    <w:rsid w:val="002839C5"/>
    <w:rsid w:val="00283B82"/>
    <w:rsid w:val="00285068"/>
    <w:rsid w:val="00285383"/>
    <w:rsid w:val="00286335"/>
    <w:rsid w:val="00286C79"/>
    <w:rsid w:val="002878E7"/>
    <w:rsid w:val="002879FA"/>
    <w:rsid w:val="002904DB"/>
    <w:rsid w:val="00291680"/>
    <w:rsid w:val="00292216"/>
    <w:rsid w:val="0029250A"/>
    <w:rsid w:val="00292E61"/>
    <w:rsid w:val="00293227"/>
    <w:rsid w:val="002933E6"/>
    <w:rsid w:val="00294835"/>
    <w:rsid w:val="0029529A"/>
    <w:rsid w:val="00295544"/>
    <w:rsid w:val="00295921"/>
    <w:rsid w:val="00296BDF"/>
    <w:rsid w:val="00296FB4"/>
    <w:rsid w:val="002974BB"/>
    <w:rsid w:val="002A149D"/>
    <w:rsid w:val="002A3459"/>
    <w:rsid w:val="002A426C"/>
    <w:rsid w:val="002A5093"/>
    <w:rsid w:val="002A5995"/>
    <w:rsid w:val="002A59AC"/>
    <w:rsid w:val="002A5C8D"/>
    <w:rsid w:val="002A6FDC"/>
    <w:rsid w:val="002A775F"/>
    <w:rsid w:val="002A7FFE"/>
    <w:rsid w:val="002B036F"/>
    <w:rsid w:val="002B0F5E"/>
    <w:rsid w:val="002B1C7D"/>
    <w:rsid w:val="002B3F3C"/>
    <w:rsid w:val="002B4262"/>
    <w:rsid w:val="002B4325"/>
    <w:rsid w:val="002B4CA1"/>
    <w:rsid w:val="002B5857"/>
    <w:rsid w:val="002B5C62"/>
    <w:rsid w:val="002B5CC0"/>
    <w:rsid w:val="002B6803"/>
    <w:rsid w:val="002B6B69"/>
    <w:rsid w:val="002B73B7"/>
    <w:rsid w:val="002C0571"/>
    <w:rsid w:val="002C0827"/>
    <w:rsid w:val="002C14D2"/>
    <w:rsid w:val="002C1A6A"/>
    <w:rsid w:val="002C28CA"/>
    <w:rsid w:val="002C2955"/>
    <w:rsid w:val="002C2BC1"/>
    <w:rsid w:val="002C41DE"/>
    <w:rsid w:val="002C563A"/>
    <w:rsid w:val="002C5CB9"/>
    <w:rsid w:val="002C5FA0"/>
    <w:rsid w:val="002C6D2F"/>
    <w:rsid w:val="002C716B"/>
    <w:rsid w:val="002C751B"/>
    <w:rsid w:val="002D0272"/>
    <w:rsid w:val="002D0F93"/>
    <w:rsid w:val="002D150C"/>
    <w:rsid w:val="002D204F"/>
    <w:rsid w:val="002D463A"/>
    <w:rsid w:val="002D5102"/>
    <w:rsid w:val="002D537F"/>
    <w:rsid w:val="002D550B"/>
    <w:rsid w:val="002D5E73"/>
    <w:rsid w:val="002D6BD9"/>
    <w:rsid w:val="002E00BD"/>
    <w:rsid w:val="002E051E"/>
    <w:rsid w:val="002E0E7E"/>
    <w:rsid w:val="002E0F6C"/>
    <w:rsid w:val="002E10EE"/>
    <w:rsid w:val="002E19AE"/>
    <w:rsid w:val="002E1BDF"/>
    <w:rsid w:val="002E320C"/>
    <w:rsid w:val="002E33D0"/>
    <w:rsid w:val="002E3663"/>
    <w:rsid w:val="002E74E0"/>
    <w:rsid w:val="002E7618"/>
    <w:rsid w:val="002E7CEF"/>
    <w:rsid w:val="002E7CFB"/>
    <w:rsid w:val="002F0093"/>
    <w:rsid w:val="002F0514"/>
    <w:rsid w:val="002F0562"/>
    <w:rsid w:val="002F059A"/>
    <w:rsid w:val="002F1C1D"/>
    <w:rsid w:val="002F2969"/>
    <w:rsid w:val="002F2A1A"/>
    <w:rsid w:val="002F388F"/>
    <w:rsid w:val="002F4679"/>
    <w:rsid w:val="002F4E40"/>
    <w:rsid w:val="002F60B8"/>
    <w:rsid w:val="002F6184"/>
    <w:rsid w:val="002F6622"/>
    <w:rsid w:val="002F78D6"/>
    <w:rsid w:val="0030040B"/>
    <w:rsid w:val="00300B0A"/>
    <w:rsid w:val="00300CAA"/>
    <w:rsid w:val="00303229"/>
    <w:rsid w:val="00303262"/>
    <w:rsid w:val="003032CA"/>
    <w:rsid w:val="00304948"/>
    <w:rsid w:val="0030591B"/>
    <w:rsid w:val="00306754"/>
    <w:rsid w:val="0030745B"/>
    <w:rsid w:val="00307F3D"/>
    <w:rsid w:val="00310162"/>
    <w:rsid w:val="0031215F"/>
    <w:rsid w:val="00313DCD"/>
    <w:rsid w:val="0031434A"/>
    <w:rsid w:val="003167D4"/>
    <w:rsid w:val="003178E5"/>
    <w:rsid w:val="00317966"/>
    <w:rsid w:val="00317E7E"/>
    <w:rsid w:val="003203DC"/>
    <w:rsid w:val="003203F8"/>
    <w:rsid w:val="00321346"/>
    <w:rsid w:val="0032186E"/>
    <w:rsid w:val="00321961"/>
    <w:rsid w:val="003219A3"/>
    <w:rsid w:val="00321C6F"/>
    <w:rsid w:val="00321D87"/>
    <w:rsid w:val="00323A68"/>
    <w:rsid w:val="00324FD1"/>
    <w:rsid w:val="00325547"/>
    <w:rsid w:val="0032622F"/>
    <w:rsid w:val="00326362"/>
    <w:rsid w:val="00327EDA"/>
    <w:rsid w:val="003300DA"/>
    <w:rsid w:val="00330814"/>
    <w:rsid w:val="00330863"/>
    <w:rsid w:val="00330C6F"/>
    <w:rsid w:val="00330DD8"/>
    <w:rsid w:val="0033190A"/>
    <w:rsid w:val="00332EEE"/>
    <w:rsid w:val="003349E3"/>
    <w:rsid w:val="00335A03"/>
    <w:rsid w:val="0033680B"/>
    <w:rsid w:val="00340DBA"/>
    <w:rsid w:val="00342ED3"/>
    <w:rsid w:val="00343E3D"/>
    <w:rsid w:val="0034622F"/>
    <w:rsid w:val="00346292"/>
    <w:rsid w:val="003464F8"/>
    <w:rsid w:val="00346AB9"/>
    <w:rsid w:val="00346F11"/>
    <w:rsid w:val="0034756A"/>
    <w:rsid w:val="00347BDA"/>
    <w:rsid w:val="00347E03"/>
    <w:rsid w:val="0035007E"/>
    <w:rsid w:val="00352073"/>
    <w:rsid w:val="00352796"/>
    <w:rsid w:val="00353022"/>
    <w:rsid w:val="00353137"/>
    <w:rsid w:val="00353EEA"/>
    <w:rsid w:val="00355052"/>
    <w:rsid w:val="00355A6B"/>
    <w:rsid w:val="00356853"/>
    <w:rsid w:val="00356BEA"/>
    <w:rsid w:val="00357FA5"/>
    <w:rsid w:val="00361C70"/>
    <w:rsid w:val="003627CD"/>
    <w:rsid w:val="003639A8"/>
    <w:rsid w:val="00363B83"/>
    <w:rsid w:val="00364321"/>
    <w:rsid w:val="00364A9D"/>
    <w:rsid w:val="00365D35"/>
    <w:rsid w:val="0036606E"/>
    <w:rsid w:val="0037045F"/>
    <w:rsid w:val="00370926"/>
    <w:rsid w:val="00370BB3"/>
    <w:rsid w:val="00370C89"/>
    <w:rsid w:val="00370DD9"/>
    <w:rsid w:val="00371FB4"/>
    <w:rsid w:val="003722EB"/>
    <w:rsid w:val="00372310"/>
    <w:rsid w:val="003729C1"/>
    <w:rsid w:val="00374D06"/>
    <w:rsid w:val="00374E7B"/>
    <w:rsid w:val="0037522E"/>
    <w:rsid w:val="00375CF5"/>
    <w:rsid w:val="00375F71"/>
    <w:rsid w:val="0037618E"/>
    <w:rsid w:val="00376239"/>
    <w:rsid w:val="00376247"/>
    <w:rsid w:val="00376969"/>
    <w:rsid w:val="0037734A"/>
    <w:rsid w:val="00380402"/>
    <w:rsid w:val="003809E8"/>
    <w:rsid w:val="00380B29"/>
    <w:rsid w:val="00383604"/>
    <w:rsid w:val="00383B19"/>
    <w:rsid w:val="00384A47"/>
    <w:rsid w:val="00384CCD"/>
    <w:rsid w:val="00384E2A"/>
    <w:rsid w:val="003850B0"/>
    <w:rsid w:val="00385848"/>
    <w:rsid w:val="00385A64"/>
    <w:rsid w:val="003861D1"/>
    <w:rsid w:val="00386793"/>
    <w:rsid w:val="00387DC3"/>
    <w:rsid w:val="0039159E"/>
    <w:rsid w:val="00393BD5"/>
    <w:rsid w:val="00393FD8"/>
    <w:rsid w:val="003940C0"/>
    <w:rsid w:val="00394858"/>
    <w:rsid w:val="00395CAC"/>
    <w:rsid w:val="0039639C"/>
    <w:rsid w:val="00396A54"/>
    <w:rsid w:val="00396CC9"/>
    <w:rsid w:val="00396EDC"/>
    <w:rsid w:val="00397978"/>
    <w:rsid w:val="003A0A77"/>
    <w:rsid w:val="003A14D4"/>
    <w:rsid w:val="003A1F37"/>
    <w:rsid w:val="003A2B0E"/>
    <w:rsid w:val="003A3EBF"/>
    <w:rsid w:val="003A4457"/>
    <w:rsid w:val="003A4F85"/>
    <w:rsid w:val="003A6222"/>
    <w:rsid w:val="003A65FB"/>
    <w:rsid w:val="003A7D51"/>
    <w:rsid w:val="003A7F84"/>
    <w:rsid w:val="003B0395"/>
    <w:rsid w:val="003B265D"/>
    <w:rsid w:val="003B277B"/>
    <w:rsid w:val="003B2E7C"/>
    <w:rsid w:val="003B35D6"/>
    <w:rsid w:val="003B401D"/>
    <w:rsid w:val="003B481B"/>
    <w:rsid w:val="003B5008"/>
    <w:rsid w:val="003B5142"/>
    <w:rsid w:val="003B6B6A"/>
    <w:rsid w:val="003B716C"/>
    <w:rsid w:val="003B787F"/>
    <w:rsid w:val="003C1B89"/>
    <w:rsid w:val="003C1F42"/>
    <w:rsid w:val="003C1F6C"/>
    <w:rsid w:val="003C37A5"/>
    <w:rsid w:val="003C3981"/>
    <w:rsid w:val="003C5595"/>
    <w:rsid w:val="003C5C38"/>
    <w:rsid w:val="003C5E77"/>
    <w:rsid w:val="003C5FEF"/>
    <w:rsid w:val="003C6DFA"/>
    <w:rsid w:val="003C6F3E"/>
    <w:rsid w:val="003C7D54"/>
    <w:rsid w:val="003D0A79"/>
    <w:rsid w:val="003D0AC9"/>
    <w:rsid w:val="003D0E82"/>
    <w:rsid w:val="003D1C5B"/>
    <w:rsid w:val="003D1E66"/>
    <w:rsid w:val="003D3028"/>
    <w:rsid w:val="003D3301"/>
    <w:rsid w:val="003D3C2E"/>
    <w:rsid w:val="003D4721"/>
    <w:rsid w:val="003D4F31"/>
    <w:rsid w:val="003D58A5"/>
    <w:rsid w:val="003D5930"/>
    <w:rsid w:val="003D6BE8"/>
    <w:rsid w:val="003D7448"/>
    <w:rsid w:val="003D7E0A"/>
    <w:rsid w:val="003E0326"/>
    <w:rsid w:val="003E0B47"/>
    <w:rsid w:val="003E1FA3"/>
    <w:rsid w:val="003E38B8"/>
    <w:rsid w:val="003E3D63"/>
    <w:rsid w:val="003E3E18"/>
    <w:rsid w:val="003E526D"/>
    <w:rsid w:val="003E703B"/>
    <w:rsid w:val="003E7206"/>
    <w:rsid w:val="003F038D"/>
    <w:rsid w:val="003F066F"/>
    <w:rsid w:val="003F138A"/>
    <w:rsid w:val="003F3A4A"/>
    <w:rsid w:val="003F4A55"/>
    <w:rsid w:val="003F67F5"/>
    <w:rsid w:val="003F7093"/>
    <w:rsid w:val="00400406"/>
    <w:rsid w:val="00400CA2"/>
    <w:rsid w:val="0040149E"/>
    <w:rsid w:val="0040188F"/>
    <w:rsid w:val="004022A7"/>
    <w:rsid w:val="00402870"/>
    <w:rsid w:val="0040398B"/>
    <w:rsid w:val="0040435B"/>
    <w:rsid w:val="00404CA2"/>
    <w:rsid w:val="004059E3"/>
    <w:rsid w:val="00407247"/>
    <w:rsid w:val="00407673"/>
    <w:rsid w:val="004101FE"/>
    <w:rsid w:val="004107F3"/>
    <w:rsid w:val="00410A12"/>
    <w:rsid w:val="00410D47"/>
    <w:rsid w:val="004110FD"/>
    <w:rsid w:val="004121DA"/>
    <w:rsid w:val="004122C9"/>
    <w:rsid w:val="0041307C"/>
    <w:rsid w:val="00415827"/>
    <w:rsid w:val="00416068"/>
    <w:rsid w:val="004163F3"/>
    <w:rsid w:val="00416D1D"/>
    <w:rsid w:val="00416F8E"/>
    <w:rsid w:val="00420300"/>
    <w:rsid w:val="0042161D"/>
    <w:rsid w:val="004216C1"/>
    <w:rsid w:val="00422D0E"/>
    <w:rsid w:val="00423AF5"/>
    <w:rsid w:val="00423EEE"/>
    <w:rsid w:val="00423FA1"/>
    <w:rsid w:val="00425384"/>
    <w:rsid w:val="0042589F"/>
    <w:rsid w:val="00426780"/>
    <w:rsid w:val="004268FC"/>
    <w:rsid w:val="004277BE"/>
    <w:rsid w:val="0043027E"/>
    <w:rsid w:val="004310F3"/>
    <w:rsid w:val="004313D7"/>
    <w:rsid w:val="004315AA"/>
    <w:rsid w:val="0043253E"/>
    <w:rsid w:val="00432D02"/>
    <w:rsid w:val="0043311C"/>
    <w:rsid w:val="0043378E"/>
    <w:rsid w:val="004351D9"/>
    <w:rsid w:val="00435DD0"/>
    <w:rsid w:val="00436338"/>
    <w:rsid w:val="00436608"/>
    <w:rsid w:val="00440567"/>
    <w:rsid w:val="00440818"/>
    <w:rsid w:val="00440EAF"/>
    <w:rsid w:val="00441295"/>
    <w:rsid w:val="004425FC"/>
    <w:rsid w:val="00443ED7"/>
    <w:rsid w:val="0044426A"/>
    <w:rsid w:val="00444AC5"/>
    <w:rsid w:val="00444BD5"/>
    <w:rsid w:val="0045158E"/>
    <w:rsid w:val="0045187E"/>
    <w:rsid w:val="00451A01"/>
    <w:rsid w:val="004533C4"/>
    <w:rsid w:val="004539E5"/>
    <w:rsid w:val="00454BE2"/>
    <w:rsid w:val="00454E39"/>
    <w:rsid w:val="00455EDC"/>
    <w:rsid w:val="004560D8"/>
    <w:rsid w:val="004560D9"/>
    <w:rsid w:val="0045616E"/>
    <w:rsid w:val="0045625E"/>
    <w:rsid w:val="00456CCD"/>
    <w:rsid w:val="00457239"/>
    <w:rsid w:val="00457E1A"/>
    <w:rsid w:val="00457F7B"/>
    <w:rsid w:val="00460556"/>
    <w:rsid w:val="00460627"/>
    <w:rsid w:val="00461CE4"/>
    <w:rsid w:val="0046377C"/>
    <w:rsid w:val="00463C19"/>
    <w:rsid w:val="00465020"/>
    <w:rsid w:val="00465C0A"/>
    <w:rsid w:val="00466094"/>
    <w:rsid w:val="00466DC9"/>
    <w:rsid w:val="00467057"/>
    <w:rsid w:val="004675E0"/>
    <w:rsid w:val="0046781C"/>
    <w:rsid w:val="00467885"/>
    <w:rsid w:val="00471448"/>
    <w:rsid w:val="00471D5A"/>
    <w:rsid w:val="00473051"/>
    <w:rsid w:val="0047361B"/>
    <w:rsid w:val="0047432F"/>
    <w:rsid w:val="004749FB"/>
    <w:rsid w:val="004755EB"/>
    <w:rsid w:val="00475EE7"/>
    <w:rsid w:val="00476A01"/>
    <w:rsid w:val="0047727A"/>
    <w:rsid w:val="00477ED5"/>
    <w:rsid w:val="00480038"/>
    <w:rsid w:val="00481034"/>
    <w:rsid w:val="00481CF2"/>
    <w:rsid w:val="00481E89"/>
    <w:rsid w:val="00482FFE"/>
    <w:rsid w:val="00483179"/>
    <w:rsid w:val="00484F27"/>
    <w:rsid w:val="00485CC3"/>
    <w:rsid w:val="004860A6"/>
    <w:rsid w:val="00490644"/>
    <w:rsid w:val="004925CC"/>
    <w:rsid w:val="004933EF"/>
    <w:rsid w:val="00493792"/>
    <w:rsid w:val="00493E9E"/>
    <w:rsid w:val="004945FC"/>
    <w:rsid w:val="00495957"/>
    <w:rsid w:val="00496A1E"/>
    <w:rsid w:val="00496F80"/>
    <w:rsid w:val="004A02EF"/>
    <w:rsid w:val="004A046F"/>
    <w:rsid w:val="004A2EF8"/>
    <w:rsid w:val="004A4142"/>
    <w:rsid w:val="004A4C7D"/>
    <w:rsid w:val="004A50E8"/>
    <w:rsid w:val="004A589C"/>
    <w:rsid w:val="004A5F33"/>
    <w:rsid w:val="004A7259"/>
    <w:rsid w:val="004A7F65"/>
    <w:rsid w:val="004B05C7"/>
    <w:rsid w:val="004B0E30"/>
    <w:rsid w:val="004B1496"/>
    <w:rsid w:val="004B16E7"/>
    <w:rsid w:val="004B1ACC"/>
    <w:rsid w:val="004B213C"/>
    <w:rsid w:val="004B2481"/>
    <w:rsid w:val="004B3868"/>
    <w:rsid w:val="004B386A"/>
    <w:rsid w:val="004B419A"/>
    <w:rsid w:val="004B4634"/>
    <w:rsid w:val="004B4699"/>
    <w:rsid w:val="004B5B65"/>
    <w:rsid w:val="004B5C13"/>
    <w:rsid w:val="004B6006"/>
    <w:rsid w:val="004B605F"/>
    <w:rsid w:val="004B76D3"/>
    <w:rsid w:val="004B7901"/>
    <w:rsid w:val="004B7A7C"/>
    <w:rsid w:val="004C03B8"/>
    <w:rsid w:val="004C0714"/>
    <w:rsid w:val="004C52CD"/>
    <w:rsid w:val="004C57C8"/>
    <w:rsid w:val="004C6E9E"/>
    <w:rsid w:val="004D04F7"/>
    <w:rsid w:val="004D15B9"/>
    <w:rsid w:val="004D17A3"/>
    <w:rsid w:val="004D253C"/>
    <w:rsid w:val="004D4836"/>
    <w:rsid w:val="004D506D"/>
    <w:rsid w:val="004D67B1"/>
    <w:rsid w:val="004D7222"/>
    <w:rsid w:val="004E03B3"/>
    <w:rsid w:val="004E0F00"/>
    <w:rsid w:val="004E13CE"/>
    <w:rsid w:val="004E44EB"/>
    <w:rsid w:val="004E4F3D"/>
    <w:rsid w:val="004E6448"/>
    <w:rsid w:val="004E669C"/>
    <w:rsid w:val="004E6ADF"/>
    <w:rsid w:val="004E6DC2"/>
    <w:rsid w:val="004E740A"/>
    <w:rsid w:val="004E74E9"/>
    <w:rsid w:val="004E758F"/>
    <w:rsid w:val="004E7B83"/>
    <w:rsid w:val="004F0E82"/>
    <w:rsid w:val="004F25D8"/>
    <w:rsid w:val="004F2657"/>
    <w:rsid w:val="004F3883"/>
    <w:rsid w:val="004F389F"/>
    <w:rsid w:val="004F3E07"/>
    <w:rsid w:val="004F45CA"/>
    <w:rsid w:val="004F4EA0"/>
    <w:rsid w:val="004F513D"/>
    <w:rsid w:val="004F5DE0"/>
    <w:rsid w:val="004F606C"/>
    <w:rsid w:val="004F763D"/>
    <w:rsid w:val="00500246"/>
    <w:rsid w:val="005010A0"/>
    <w:rsid w:val="00501374"/>
    <w:rsid w:val="00501779"/>
    <w:rsid w:val="00501BF1"/>
    <w:rsid w:val="0050405A"/>
    <w:rsid w:val="005054FB"/>
    <w:rsid w:val="00505648"/>
    <w:rsid w:val="00505A8C"/>
    <w:rsid w:val="00506900"/>
    <w:rsid w:val="00506B63"/>
    <w:rsid w:val="00506C47"/>
    <w:rsid w:val="00506DE1"/>
    <w:rsid w:val="00506E15"/>
    <w:rsid w:val="0050732B"/>
    <w:rsid w:val="00507636"/>
    <w:rsid w:val="0050779C"/>
    <w:rsid w:val="00507BA7"/>
    <w:rsid w:val="00507EA9"/>
    <w:rsid w:val="0051111D"/>
    <w:rsid w:val="00511363"/>
    <w:rsid w:val="005118D3"/>
    <w:rsid w:val="00511C04"/>
    <w:rsid w:val="0051221D"/>
    <w:rsid w:val="005127D0"/>
    <w:rsid w:val="00513730"/>
    <w:rsid w:val="00514339"/>
    <w:rsid w:val="0051493B"/>
    <w:rsid w:val="005154CB"/>
    <w:rsid w:val="0051578A"/>
    <w:rsid w:val="005158D2"/>
    <w:rsid w:val="005159E2"/>
    <w:rsid w:val="005177F5"/>
    <w:rsid w:val="00517ED0"/>
    <w:rsid w:val="005212D3"/>
    <w:rsid w:val="005229FA"/>
    <w:rsid w:val="005230E7"/>
    <w:rsid w:val="00523CF4"/>
    <w:rsid w:val="005245ED"/>
    <w:rsid w:val="00524ABE"/>
    <w:rsid w:val="00525A69"/>
    <w:rsid w:val="00527569"/>
    <w:rsid w:val="00530963"/>
    <w:rsid w:val="005312EA"/>
    <w:rsid w:val="00531A5B"/>
    <w:rsid w:val="00531C95"/>
    <w:rsid w:val="00532246"/>
    <w:rsid w:val="0053296A"/>
    <w:rsid w:val="00533426"/>
    <w:rsid w:val="00534990"/>
    <w:rsid w:val="0053549A"/>
    <w:rsid w:val="005372ED"/>
    <w:rsid w:val="005404C5"/>
    <w:rsid w:val="005406CB"/>
    <w:rsid w:val="0054099B"/>
    <w:rsid w:val="00541B25"/>
    <w:rsid w:val="00541D8A"/>
    <w:rsid w:val="0054259F"/>
    <w:rsid w:val="00542FD7"/>
    <w:rsid w:val="005430EA"/>
    <w:rsid w:val="0054559D"/>
    <w:rsid w:val="005463F5"/>
    <w:rsid w:val="005515F3"/>
    <w:rsid w:val="0055169C"/>
    <w:rsid w:val="005524E6"/>
    <w:rsid w:val="00553326"/>
    <w:rsid w:val="0055491A"/>
    <w:rsid w:val="005549EE"/>
    <w:rsid w:val="005550B8"/>
    <w:rsid w:val="00560662"/>
    <w:rsid w:val="00560D82"/>
    <w:rsid w:val="00561C38"/>
    <w:rsid w:val="00562503"/>
    <w:rsid w:val="005652C7"/>
    <w:rsid w:val="00566E19"/>
    <w:rsid w:val="005674F8"/>
    <w:rsid w:val="00567CDE"/>
    <w:rsid w:val="0057033E"/>
    <w:rsid w:val="00570563"/>
    <w:rsid w:val="0057085C"/>
    <w:rsid w:val="005720D6"/>
    <w:rsid w:val="0057217B"/>
    <w:rsid w:val="00572249"/>
    <w:rsid w:val="00572270"/>
    <w:rsid w:val="00573869"/>
    <w:rsid w:val="00574C18"/>
    <w:rsid w:val="0057584A"/>
    <w:rsid w:val="0057615D"/>
    <w:rsid w:val="005764C5"/>
    <w:rsid w:val="0057676B"/>
    <w:rsid w:val="00576D70"/>
    <w:rsid w:val="00576E41"/>
    <w:rsid w:val="00577A35"/>
    <w:rsid w:val="00577FB2"/>
    <w:rsid w:val="00580AA4"/>
    <w:rsid w:val="00580C6B"/>
    <w:rsid w:val="0058237E"/>
    <w:rsid w:val="005839C8"/>
    <w:rsid w:val="0058441C"/>
    <w:rsid w:val="00585351"/>
    <w:rsid w:val="005869F1"/>
    <w:rsid w:val="0058727A"/>
    <w:rsid w:val="00593445"/>
    <w:rsid w:val="005937D7"/>
    <w:rsid w:val="00596407"/>
    <w:rsid w:val="00596461"/>
    <w:rsid w:val="00596F7A"/>
    <w:rsid w:val="0059759D"/>
    <w:rsid w:val="005975CB"/>
    <w:rsid w:val="005A1121"/>
    <w:rsid w:val="005A2719"/>
    <w:rsid w:val="005A2A82"/>
    <w:rsid w:val="005A3026"/>
    <w:rsid w:val="005A3707"/>
    <w:rsid w:val="005A3C3E"/>
    <w:rsid w:val="005A4135"/>
    <w:rsid w:val="005A481D"/>
    <w:rsid w:val="005A4DBE"/>
    <w:rsid w:val="005A511F"/>
    <w:rsid w:val="005A5519"/>
    <w:rsid w:val="005A581D"/>
    <w:rsid w:val="005A5C8D"/>
    <w:rsid w:val="005A5E3F"/>
    <w:rsid w:val="005A6FCF"/>
    <w:rsid w:val="005B09AB"/>
    <w:rsid w:val="005B0DC8"/>
    <w:rsid w:val="005B0F56"/>
    <w:rsid w:val="005B2149"/>
    <w:rsid w:val="005B260D"/>
    <w:rsid w:val="005B4231"/>
    <w:rsid w:val="005B5607"/>
    <w:rsid w:val="005B5BA8"/>
    <w:rsid w:val="005B7B3C"/>
    <w:rsid w:val="005B7D39"/>
    <w:rsid w:val="005B7E87"/>
    <w:rsid w:val="005C1121"/>
    <w:rsid w:val="005C1A74"/>
    <w:rsid w:val="005C1B17"/>
    <w:rsid w:val="005C257E"/>
    <w:rsid w:val="005C25DA"/>
    <w:rsid w:val="005C2A6C"/>
    <w:rsid w:val="005C3B04"/>
    <w:rsid w:val="005C3B06"/>
    <w:rsid w:val="005C4970"/>
    <w:rsid w:val="005C4BAE"/>
    <w:rsid w:val="005C5657"/>
    <w:rsid w:val="005C5E29"/>
    <w:rsid w:val="005C62BF"/>
    <w:rsid w:val="005C66E1"/>
    <w:rsid w:val="005C670D"/>
    <w:rsid w:val="005D0A9C"/>
    <w:rsid w:val="005D2539"/>
    <w:rsid w:val="005D3509"/>
    <w:rsid w:val="005D3DC7"/>
    <w:rsid w:val="005D42CD"/>
    <w:rsid w:val="005D45B2"/>
    <w:rsid w:val="005D6826"/>
    <w:rsid w:val="005E1528"/>
    <w:rsid w:val="005E1544"/>
    <w:rsid w:val="005E60D5"/>
    <w:rsid w:val="005E6355"/>
    <w:rsid w:val="005E6DE5"/>
    <w:rsid w:val="005E7EA2"/>
    <w:rsid w:val="005F0F1D"/>
    <w:rsid w:val="005F21AA"/>
    <w:rsid w:val="005F3062"/>
    <w:rsid w:val="005F3707"/>
    <w:rsid w:val="005F51E3"/>
    <w:rsid w:val="005F6ECF"/>
    <w:rsid w:val="005F7989"/>
    <w:rsid w:val="005F7B11"/>
    <w:rsid w:val="00601744"/>
    <w:rsid w:val="00602239"/>
    <w:rsid w:val="00602872"/>
    <w:rsid w:val="006034C6"/>
    <w:rsid w:val="00604B8B"/>
    <w:rsid w:val="006050C6"/>
    <w:rsid w:val="006051FA"/>
    <w:rsid w:val="006052BD"/>
    <w:rsid w:val="0060722C"/>
    <w:rsid w:val="006072E9"/>
    <w:rsid w:val="00607EB9"/>
    <w:rsid w:val="0061076B"/>
    <w:rsid w:val="006115E8"/>
    <w:rsid w:val="00611BFC"/>
    <w:rsid w:val="00612419"/>
    <w:rsid w:val="006148F5"/>
    <w:rsid w:val="006163CE"/>
    <w:rsid w:val="006201E3"/>
    <w:rsid w:val="006213DE"/>
    <w:rsid w:val="00621D71"/>
    <w:rsid w:val="00621DAA"/>
    <w:rsid w:val="00621FE7"/>
    <w:rsid w:val="00622561"/>
    <w:rsid w:val="00622923"/>
    <w:rsid w:val="00622D90"/>
    <w:rsid w:val="00623D26"/>
    <w:rsid w:val="006242C8"/>
    <w:rsid w:val="00625966"/>
    <w:rsid w:val="00627A53"/>
    <w:rsid w:val="006309EE"/>
    <w:rsid w:val="00630E49"/>
    <w:rsid w:val="006313C8"/>
    <w:rsid w:val="00631A34"/>
    <w:rsid w:val="00632A71"/>
    <w:rsid w:val="00632BD6"/>
    <w:rsid w:val="00633FF0"/>
    <w:rsid w:val="0063409F"/>
    <w:rsid w:val="00634176"/>
    <w:rsid w:val="006345EC"/>
    <w:rsid w:val="006346FA"/>
    <w:rsid w:val="00634A16"/>
    <w:rsid w:val="00635894"/>
    <w:rsid w:val="0063692A"/>
    <w:rsid w:val="00637915"/>
    <w:rsid w:val="00637D04"/>
    <w:rsid w:val="00640EDB"/>
    <w:rsid w:val="00641030"/>
    <w:rsid w:val="0064165F"/>
    <w:rsid w:val="006418E2"/>
    <w:rsid w:val="00641E10"/>
    <w:rsid w:val="00641E7E"/>
    <w:rsid w:val="006430A7"/>
    <w:rsid w:val="0064351B"/>
    <w:rsid w:val="00644967"/>
    <w:rsid w:val="00644978"/>
    <w:rsid w:val="00644ABF"/>
    <w:rsid w:val="00645045"/>
    <w:rsid w:val="006460D9"/>
    <w:rsid w:val="006474FA"/>
    <w:rsid w:val="00647F37"/>
    <w:rsid w:val="00647FF7"/>
    <w:rsid w:val="006500A9"/>
    <w:rsid w:val="00651610"/>
    <w:rsid w:val="00651A8C"/>
    <w:rsid w:val="00652392"/>
    <w:rsid w:val="0065403B"/>
    <w:rsid w:val="00655268"/>
    <w:rsid w:val="0065573A"/>
    <w:rsid w:val="006566E3"/>
    <w:rsid w:val="00657774"/>
    <w:rsid w:val="00657D10"/>
    <w:rsid w:val="0066152A"/>
    <w:rsid w:val="00661673"/>
    <w:rsid w:val="00663DC8"/>
    <w:rsid w:val="00664BFC"/>
    <w:rsid w:val="006671BE"/>
    <w:rsid w:val="006675C8"/>
    <w:rsid w:val="0066773A"/>
    <w:rsid w:val="00670532"/>
    <w:rsid w:val="00671283"/>
    <w:rsid w:val="00671489"/>
    <w:rsid w:val="00671F1E"/>
    <w:rsid w:val="00673402"/>
    <w:rsid w:val="00673977"/>
    <w:rsid w:val="00673FE5"/>
    <w:rsid w:val="00676826"/>
    <w:rsid w:val="00676BFB"/>
    <w:rsid w:val="00677179"/>
    <w:rsid w:val="0068036D"/>
    <w:rsid w:val="006815E2"/>
    <w:rsid w:val="00682D3D"/>
    <w:rsid w:val="00683C57"/>
    <w:rsid w:val="00683FF7"/>
    <w:rsid w:val="00685B88"/>
    <w:rsid w:val="00685C35"/>
    <w:rsid w:val="00685C7D"/>
    <w:rsid w:val="0068725F"/>
    <w:rsid w:val="00687260"/>
    <w:rsid w:val="00687708"/>
    <w:rsid w:val="006878F5"/>
    <w:rsid w:val="00687911"/>
    <w:rsid w:val="006905C3"/>
    <w:rsid w:val="00690935"/>
    <w:rsid w:val="006917D4"/>
    <w:rsid w:val="0069283D"/>
    <w:rsid w:val="00694533"/>
    <w:rsid w:val="00694979"/>
    <w:rsid w:val="00695630"/>
    <w:rsid w:val="00695BB9"/>
    <w:rsid w:val="00697602"/>
    <w:rsid w:val="006A0FDF"/>
    <w:rsid w:val="006A1198"/>
    <w:rsid w:val="006A1477"/>
    <w:rsid w:val="006A14D6"/>
    <w:rsid w:val="006A20B6"/>
    <w:rsid w:val="006A28A5"/>
    <w:rsid w:val="006A29A0"/>
    <w:rsid w:val="006A615B"/>
    <w:rsid w:val="006A6A0D"/>
    <w:rsid w:val="006B0177"/>
    <w:rsid w:val="006B0CE2"/>
    <w:rsid w:val="006B1169"/>
    <w:rsid w:val="006B172C"/>
    <w:rsid w:val="006B2E21"/>
    <w:rsid w:val="006B3C84"/>
    <w:rsid w:val="006B3F02"/>
    <w:rsid w:val="006B47F1"/>
    <w:rsid w:val="006B4EF1"/>
    <w:rsid w:val="006B5098"/>
    <w:rsid w:val="006B6F27"/>
    <w:rsid w:val="006B7776"/>
    <w:rsid w:val="006B7F8B"/>
    <w:rsid w:val="006C02D5"/>
    <w:rsid w:val="006C0CB1"/>
    <w:rsid w:val="006C1603"/>
    <w:rsid w:val="006C1A46"/>
    <w:rsid w:val="006C3C38"/>
    <w:rsid w:val="006C5CA4"/>
    <w:rsid w:val="006C5DB5"/>
    <w:rsid w:val="006C6BCF"/>
    <w:rsid w:val="006C79A7"/>
    <w:rsid w:val="006D07D6"/>
    <w:rsid w:val="006D0C28"/>
    <w:rsid w:val="006D1650"/>
    <w:rsid w:val="006D305A"/>
    <w:rsid w:val="006D370C"/>
    <w:rsid w:val="006D527D"/>
    <w:rsid w:val="006D610F"/>
    <w:rsid w:val="006E2198"/>
    <w:rsid w:val="006E69E3"/>
    <w:rsid w:val="006F1E10"/>
    <w:rsid w:val="006F1F73"/>
    <w:rsid w:val="006F4A10"/>
    <w:rsid w:val="006F4F0A"/>
    <w:rsid w:val="006F5E42"/>
    <w:rsid w:val="006F67D9"/>
    <w:rsid w:val="00700BB7"/>
    <w:rsid w:val="00701815"/>
    <w:rsid w:val="007051CD"/>
    <w:rsid w:val="00705ADC"/>
    <w:rsid w:val="007063DC"/>
    <w:rsid w:val="00706E3C"/>
    <w:rsid w:val="0070704C"/>
    <w:rsid w:val="007075E7"/>
    <w:rsid w:val="007078FF"/>
    <w:rsid w:val="00707DAD"/>
    <w:rsid w:val="0071111B"/>
    <w:rsid w:val="0071205A"/>
    <w:rsid w:val="00713123"/>
    <w:rsid w:val="007140BE"/>
    <w:rsid w:val="007149EF"/>
    <w:rsid w:val="00715115"/>
    <w:rsid w:val="00715B45"/>
    <w:rsid w:val="007168E7"/>
    <w:rsid w:val="00716BA9"/>
    <w:rsid w:val="00716E49"/>
    <w:rsid w:val="00717A2A"/>
    <w:rsid w:val="00721168"/>
    <w:rsid w:val="00721815"/>
    <w:rsid w:val="00721D9A"/>
    <w:rsid w:val="0072269E"/>
    <w:rsid w:val="007252CE"/>
    <w:rsid w:val="007262B9"/>
    <w:rsid w:val="00726CF8"/>
    <w:rsid w:val="00726FFB"/>
    <w:rsid w:val="0072735A"/>
    <w:rsid w:val="00727899"/>
    <w:rsid w:val="007302BF"/>
    <w:rsid w:val="007318F2"/>
    <w:rsid w:val="007319D2"/>
    <w:rsid w:val="00731CB9"/>
    <w:rsid w:val="00731ECA"/>
    <w:rsid w:val="00731FB1"/>
    <w:rsid w:val="00732594"/>
    <w:rsid w:val="007327E4"/>
    <w:rsid w:val="00733F05"/>
    <w:rsid w:val="0073447F"/>
    <w:rsid w:val="0073654E"/>
    <w:rsid w:val="007369EA"/>
    <w:rsid w:val="00737245"/>
    <w:rsid w:val="00737BC6"/>
    <w:rsid w:val="00737F49"/>
    <w:rsid w:val="007427E4"/>
    <w:rsid w:val="00742A7E"/>
    <w:rsid w:val="00742D44"/>
    <w:rsid w:val="0074371F"/>
    <w:rsid w:val="00744010"/>
    <w:rsid w:val="0074478B"/>
    <w:rsid w:val="00745181"/>
    <w:rsid w:val="007456EF"/>
    <w:rsid w:val="00746367"/>
    <w:rsid w:val="00747D3C"/>
    <w:rsid w:val="0075218E"/>
    <w:rsid w:val="00752725"/>
    <w:rsid w:val="007528C4"/>
    <w:rsid w:val="0075298F"/>
    <w:rsid w:val="00753303"/>
    <w:rsid w:val="00753D2E"/>
    <w:rsid w:val="007547CD"/>
    <w:rsid w:val="007553C3"/>
    <w:rsid w:val="00755E7D"/>
    <w:rsid w:val="007564B1"/>
    <w:rsid w:val="00756972"/>
    <w:rsid w:val="007571AD"/>
    <w:rsid w:val="007575A1"/>
    <w:rsid w:val="007614DC"/>
    <w:rsid w:val="00761750"/>
    <w:rsid w:val="007636D7"/>
    <w:rsid w:val="00763943"/>
    <w:rsid w:val="00765E7A"/>
    <w:rsid w:val="0076625F"/>
    <w:rsid w:val="00766285"/>
    <w:rsid w:val="00766CFA"/>
    <w:rsid w:val="0076753F"/>
    <w:rsid w:val="00767F3E"/>
    <w:rsid w:val="00770068"/>
    <w:rsid w:val="007703E8"/>
    <w:rsid w:val="0077105A"/>
    <w:rsid w:val="007717FE"/>
    <w:rsid w:val="00772714"/>
    <w:rsid w:val="00773D46"/>
    <w:rsid w:val="00775759"/>
    <w:rsid w:val="00775B15"/>
    <w:rsid w:val="00775DCF"/>
    <w:rsid w:val="007771B6"/>
    <w:rsid w:val="00777D94"/>
    <w:rsid w:val="007800D2"/>
    <w:rsid w:val="00781058"/>
    <w:rsid w:val="007810C8"/>
    <w:rsid w:val="0078193B"/>
    <w:rsid w:val="00781F2A"/>
    <w:rsid w:val="00782991"/>
    <w:rsid w:val="00782AE2"/>
    <w:rsid w:val="007830AE"/>
    <w:rsid w:val="00783AB1"/>
    <w:rsid w:val="007850D0"/>
    <w:rsid w:val="00785957"/>
    <w:rsid w:val="00786146"/>
    <w:rsid w:val="00787C1D"/>
    <w:rsid w:val="007904A3"/>
    <w:rsid w:val="00791F8F"/>
    <w:rsid w:val="00793676"/>
    <w:rsid w:val="00793955"/>
    <w:rsid w:val="00793972"/>
    <w:rsid w:val="00794749"/>
    <w:rsid w:val="0079655B"/>
    <w:rsid w:val="00796816"/>
    <w:rsid w:val="00797131"/>
    <w:rsid w:val="007974B7"/>
    <w:rsid w:val="007A0908"/>
    <w:rsid w:val="007A3EDE"/>
    <w:rsid w:val="007A4099"/>
    <w:rsid w:val="007A4EBA"/>
    <w:rsid w:val="007A57DD"/>
    <w:rsid w:val="007A663E"/>
    <w:rsid w:val="007A6CEE"/>
    <w:rsid w:val="007A7568"/>
    <w:rsid w:val="007A782C"/>
    <w:rsid w:val="007B02CC"/>
    <w:rsid w:val="007B1810"/>
    <w:rsid w:val="007B257A"/>
    <w:rsid w:val="007B3093"/>
    <w:rsid w:val="007B3C9E"/>
    <w:rsid w:val="007B7264"/>
    <w:rsid w:val="007B7370"/>
    <w:rsid w:val="007B7502"/>
    <w:rsid w:val="007B7B9A"/>
    <w:rsid w:val="007C0294"/>
    <w:rsid w:val="007C0C17"/>
    <w:rsid w:val="007C0EA6"/>
    <w:rsid w:val="007C280E"/>
    <w:rsid w:val="007C292C"/>
    <w:rsid w:val="007C2FEE"/>
    <w:rsid w:val="007C376D"/>
    <w:rsid w:val="007C3AA8"/>
    <w:rsid w:val="007C3C77"/>
    <w:rsid w:val="007C41E3"/>
    <w:rsid w:val="007C4684"/>
    <w:rsid w:val="007C6980"/>
    <w:rsid w:val="007C7FAF"/>
    <w:rsid w:val="007D2C08"/>
    <w:rsid w:val="007D32E1"/>
    <w:rsid w:val="007D43E8"/>
    <w:rsid w:val="007D4406"/>
    <w:rsid w:val="007D5004"/>
    <w:rsid w:val="007D5D4D"/>
    <w:rsid w:val="007D5ED1"/>
    <w:rsid w:val="007D67E7"/>
    <w:rsid w:val="007D69BC"/>
    <w:rsid w:val="007D6EC9"/>
    <w:rsid w:val="007D7145"/>
    <w:rsid w:val="007D7224"/>
    <w:rsid w:val="007E0A58"/>
    <w:rsid w:val="007E1C03"/>
    <w:rsid w:val="007E20CC"/>
    <w:rsid w:val="007E22D2"/>
    <w:rsid w:val="007E2FAB"/>
    <w:rsid w:val="007E3A08"/>
    <w:rsid w:val="007E589C"/>
    <w:rsid w:val="007E6C40"/>
    <w:rsid w:val="007F02D7"/>
    <w:rsid w:val="007F0B1D"/>
    <w:rsid w:val="007F0D0A"/>
    <w:rsid w:val="007F0F4B"/>
    <w:rsid w:val="007F2552"/>
    <w:rsid w:val="007F2E85"/>
    <w:rsid w:val="007F3C99"/>
    <w:rsid w:val="007F5781"/>
    <w:rsid w:val="007F5E2E"/>
    <w:rsid w:val="007F64D6"/>
    <w:rsid w:val="007F6D60"/>
    <w:rsid w:val="007F72D6"/>
    <w:rsid w:val="007F7832"/>
    <w:rsid w:val="0080119A"/>
    <w:rsid w:val="008013C8"/>
    <w:rsid w:val="00801B96"/>
    <w:rsid w:val="00806D7D"/>
    <w:rsid w:val="00807818"/>
    <w:rsid w:val="00807906"/>
    <w:rsid w:val="00807DD8"/>
    <w:rsid w:val="00810680"/>
    <w:rsid w:val="00811BE5"/>
    <w:rsid w:val="00812380"/>
    <w:rsid w:val="00814A0E"/>
    <w:rsid w:val="00814D2E"/>
    <w:rsid w:val="008152D7"/>
    <w:rsid w:val="00815B02"/>
    <w:rsid w:val="00815C8E"/>
    <w:rsid w:val="00815CC0"/>
    <w:rsid w:val="00817380"/>
    <w:rsid w:val="00820A9F"/>
    <w:rsid w:val="008221FE"/>
    <w:rsid w:val="008240CF"/>
    <w:rsid w:val="00824DCF"/>
    <w:rsid w:val="00825357"/>
    <w:rsid w:val="0082551D"/>
    <w:rsid w:val="00825CB0"/>
    <w:rsid w:val="0082662F"/>
    <w:rsid w:val="008268FC"/>
    <w:rsid w:val="00826D99"/>
    <w:rsid w:val="00827600"/>
    <w:rsid w:val="008308BB"/>
    <w:rsid w:val="00832073"/>
    <w:rsid w:val="0083278E"/>
    <w:rsid w:val="00832907"/>
    <w:rsid w:val="00832987"/>
    <w:rsid w:val="00833296"/>
    <w:rsid w:val="00833C7D"/>
    <w:rsid w:val="00834573"/>
    <w:rsid w:val="00835034"/>
    <w:rsid w:val="00836140"/>
    <w:rsid w:val="00837609"/>
    <w:rsid w:val="00840C00"/>
    <w:rsid w:val="008413AE"/>
    <w:rsid w:val="00841E59"/>
    <w:rsid w:val="00842883"/>
    <w:rsid w:val="00842B0B"/>
    <w:rsid w:val="008430B9"/>
    <w:rsid w:val="008431E0"/>
    <w:rsid w:val="0084356A"/>
    <w:rsid w:val="008445BD"/>
    <w:rsid w:val="008452E9"/>
    <w:rsid w:val="00845FAA"/>
    <w:rsid w:val="00846399"/>
    <w:rsid w:val="008467AF"/>
    <w:rsid w:val="00847175"/>
    <w:rsid w:val="00847727"/>
    <w:rsid w:val="00847AA8"/>
    <w:rsid w:val="00851DEB"/>
    <w:rsid w:val="0085210F"/>
    <w:rsid w:val="00852876"/>
    <w:rsid w:val="008534C8"/>
    <w:rsid w:val="00853A38"/>
    <w:rsid w:val="00853AF9"/>
    <w:rsid w:val="00853D41"/>
    <w:rsid w:val="008540AC"/>
    <w:rsid w:val="00854354"/>
    <w:rsid w:val="008553E3"/>
    <w:rsid w:val="00855669"/>
    <w:rsid w:val="008557D2"/>
    <w:rsid w:val="00855A96"/>
    <w:rsid w:val="0085613C"/>
    <w:rsid w:val="00857DD7"/>
    <w:rsid w:val="0086013C"/>
    <w:rsid w:val="008619DE"/>
    <w:rsid w:val="00861D69"/>
    <w:rsid w:val="00863AD8"/>
    <w:rsid w:val="00863B73"/>
    <w:rsid w:val="008648E8"/>
    <w:rsid w:val="00866055"/>
    <w:rsid w:val="0086677B"/>
    <w:rsid w:val="0086697F"/>
    <w:rsid w:val="00866D05"/>
    <w:rsid w:val="0087084E"/>
    <w:rsid w:val="008710CA"/>
    <w:rsid w:val="00871474"/>
    <w:rsid w:val="00871962"/>
    <w:rsid w:val="00871AA0"/>
    <w:rsid w:val="00872991"/>
    <w:rsid w:val="00872AB7"/>
    <w:rsid w:val="00872F7E"/>
    <w:rsid w:val="008738D8"/>
    <w:rsid w:val="00875FE3"/>
    <w:rsid w:val="00876204"/>
    <w:rsid w:val="008766CE"/>
    <w:rsid w:val="00877EF7"/>
    <w:rsid w:val="00880525"/>
    <w:rsid w:val="008821A8"/>
    <w:rsid w:val="0088236D"/>
    <w:rsid w:val="00882883"/>
    <w:rsid w:val="00882A5C"/>
    <w:rsid w:val="00882E88"/>
    <w:rsid w:val="00883D6D"/>
    <w:rsid w:val="00883E9A"/>
    <w:rsid w:val="00884153"/>
    <w:rsid w:val="00884B28"/>
    <w:rsid w:val="00884FAF"/>
    <w:rsid w:val="00885015"/>
    <w:rsid w:val="008855DF"/>
    <w:rsid w:val="00885865"/>
    <w:rsid w:val="00886371"/>
    <w:rsid w:val="00891414"/>
    <w:rsid w:val="00892745"/>
    <w:rsid w:val="00892E1C"/>
    <w:rsid w:val="00894604"/>
    <w:rsid w:val="00894710"/>
    <w:rsid w:val="00894902"/>
    <w:rsid w:val="00896032"/>
    <w:rsid w:val="00896BC6"/>
    <w:rsid w:val="008970A1"/>
    <w:rsid w:val="008A01DA"/>
    <w:rsid w:val="008A0B6C"/>
    <w:rsid w:val="008A150C"/>
    <w:rsid w:val="008A3386"/>
    <w:rsid w:val="008A4133"/>
    <w:rsid w:val="008A42F9"/>
    <w:rsid w:val="008A606B"/>
    <w:rsid w:val="008A6A24"/>
    <w:rsid w:val="008A7398"/>
    <w:rsid w:val="008A7476"/>
    <w:rsid w:val="008B0A52"/>
    <w:rsid w:val="008B0BDA"/>
    <w:rsid w:val="008B160A"/>
    <w:rsid w:val="008B172C"/>
    <w:rsid w:val="008B1C80"/>
    <w:rsid w:val="008B202C"/>
    <w:rsid w:val="008B268E"/>
    <w:rsid w:val="008B39B5"/>
    <w:rsid w:val="008B4472"/>
    <w:rsid w:val="008B7385"/>
    <w:rsid w:val="008B7513"/>
    <w:rsid w:val="008B7F07"/>
    <w:rsid w:val="008C051B"/>
    <w:rsid w:val="008C2196"/>
    <w:rsid w:val="008C28B7"/>
    <w:rsid w:val="008C39A7"/>
    <w:rsid w:val="008C39EA"/>
    <w:rsid w:val="008C482E"/>
    <w:rsid w:val="008C4956"/>
    <w:rsid w:val="008C60B4"/>
    <w:rsid w:val="008C66E5"/>
    <w:rsid w:val="008C6732"/>
    <w:rsid w:val="008C7F14"/>
    <w:rsid w:val="008D0105"/>
    <w:rsid w:val="008D022D"/>
    <w:rsid w:val="008D0EE4"/>
    <w:rsid w:val="008D1FA0"/>
    <w:rsid w:val="008D72AB"/>
    <w:rsid w:val="008E0BE4"/>
    <w:rsid w:val="008E0FD6"/>
    <w:rsid w:val="008E1A87"/>
    <w:rsid w:val="008E1B26"/>
    <w:rsid w:val="008E4715"/>
    <w:rsid w:val="008E5C76"/>
    <w:rsid w:val="008F27BC"/>
    <w:rsid w:val="008F2806"/>
    <w:rsid w:val="008F2829"/>
    <w:rsid w:val="008F2979"/>
    <w:rsid w:val="008F3987"/>
    <w:rsid w:val="008F3AA9"/>
    <w:rsid w:val="008F3E03"/>
    <w:rsid w:val="008F4047"/>
    <w:rsid w:val="008F5965"/>
    <w:rsid w:val="008F67FC"/>
    <w:rsid w:val="008F680A"/>
    <w:rsid w:val="008F6830"/>
    <w:rsid w:val="008F6A0C"/>
    <w:rsid w:val="008F6AA1"/>
    <w:rsid w:val="008F6C34"/>
    <w:rsid w:val="008F7658"/>
    <w:rsid w:val="008F7B00"/>
    <w:rsid w:val="00900342"/>
    <w:rsid w:val="00901761"/>
    <w:rsid w:val="00902560"/>
    <w:rsid w:val="00903262"/>
    <w:rsid w:val="00904686"/>
    <w:rsid w:val="00904B8C"/>
    <w:rsid w:val="00907811"/>
    <w:rsid w:val="00913B75"/>
    <w:rsid w:val="009147ED"/>
    <w:rsid w:val="00915215"/>
    <w:rsid w:val="009157B7"/>
    <w:rsid w:val="00915A82"/>
    <w:rsid w:val="009201F3"/>
    <w:rsid w:val="00920C19"/>
    <w:rsid w:val="00921B08"/>
    <w:rsid w:val="00922E24"/>
    <w:rsid w:val="009233AA"/>
    <w:rsid w:val="00924649"/>
    <w:rsid w:val="009248A2"/>
    <w:rsid w:val="00924F2B"/>
    <w:rsid w:val="0092526D"/>
    <w:rsid w:val="0092572A"/>
    <w:rsid w:val="00926217"/>
    <w:rsid w:val="00926A20"/>
    <w:rsid w:val="00927395"/>
    <w:rsid w:val="00930D58"/>
    <w:rsid w:val="0093207D"/>
    <w:rsid w:val="0093225F"/>
    <w:rsid w:val="00932295"/>
    <w:rsid w:val="00932641"/>
    <w:rsid w:val="009326B1"/>
    <w:rsid w:val="0093280C"/>
    <w:rsid w:val="009330D7"/>
    <w:rsid w:val="009331E8"/>
    <w:rsid w:val="00933574"/>
    <w:rsid w:val="00940CCC"/>
    <w:rsid w:val="0094100B"/>
    <w:rsid w:val="0094168F"/>
    <w:rsid w:val="00941811"/>
    <w:rsid w:val="00941A7A"/>
    <w:rsid w:val="009430E2"/>
    <w:rsid w:val="00943DE6"/>
    <w:rsid w:val="00944461"/>
    <w:rsid w:val="0094448D"/>
    <w:rsid w:val="00944A24"/>
    <w:rsid w:val="00944B52"/>
    <w:rsid w:val="009462E0"/>
    <w:rsid w:val="00946F74"/>
    <w:rsid w:val="00947421"/>
    <w:rsid w:val="00947575"/>
    <w:rsid w:val="00947D00"/>
    <w:rsid w:val="00950694"/>
    <w:rsid w:val="00953643"/>
    <w:rsid w:val="00954442"/>
    <w:rsid w:val="00954AD0"/>
    <w:rsid w:val="0095730B"/>
    <w:rsid w:val="00957379"/>
    <w:rsid w:val="009603EA"/>
    <w:rsid w:val="00960596"/>
    <w:rsid w:val="00960A8C"/>
    <w:rsid w:val="00960AF4"/>
    <w:rsid w:val="00960D1E"/>
    <w:rsid w:val="00961915"/>
    <w:rsid w:val="00961B9E"/>
    <w:rsid w:val="0096264E"/>
    <w:rsid w:val="00962947"/>
    <w:rsid w:val="009637DE"/>
    <w:rsid w:val="00965E80"/>
    <w:rsid w:val="0097176D"/>
    <w:rsid w:val="00971AA8"/>
    <w:rsid w:val="00972496"/>
    <w:rsid w:val="009727DD"/>
    <w:rsid w:val="00975A22"/>
    <w:rsid w:val="00975FC2"/>
    <w:rsid w:val="009762B6"/>
    <w:rsid w:val="00976C38"/>
    <w:rsid w:val="00976EB6"/>
    <w:rsid w:val="009778B9"/>
    <w:rsid w:val="00981591"/>
    <w:rsid w:val="0098211F"/>
    <w:rsid w:val="00982AA2"/>
    <w:rsid w:val="009841E1"/>
    <w:rsid w:val="00984204"/>
    <w:rsid w:val="00984494"/>
    <w:rsid w:val="0098513A"/>
    <w:rsid w:val="0098531A"/>
    <w:rsid w:val="00986536"/>
    <w:rsid w:val="0098663C"/>
    <w:rsid w:val="0098743E"/>
    <w:rsid w:val="009875B4"/>
    <w:rsid w:val="00990601"/>
    <w:rsid w:val="009909D8"/>
    <w:rsid w:val="00992AE4"/>
    <w:rsid w:val="00992CE6"/>
    <w:rsid w:val="00994A2C"/>
    <w:rsid w:val="00995583"/>
    <w:rsid w:val="00995650"/>
    <w:rsid w:val="00995D52"/>
    <w:rsid w:val="0099717E"/>
    <w:rsid w:val="00997685"/>
    <w:rsid w:val="00997BA3"/>
    <w:rsid w:val="00997C02"/>
    <w:rsid w:val="009A008F"/>
    <w:rsid w:val="009A050D"/>
    <w:rsid w:val="009A1216"/>
    <w:rsid w:val="009A13E0"/>
    <w:rsid w:val="009A22EE"/>
    <w:rsid w:val="009A278E"/>
    <w:rsid w:val="009A2D71"/>
    <w:rsid w:val="009A333D"/>
    <w:rsid w:val="009A48F7"/>
    <w:rsid w:val="009A5156"/>
    <w:rsid w:val="009A5166"/>
    <w:rsid w:val="009A5F86"/>
    <w:rsid w:val="009A673A"/>
    <w:rsid w:val="009A7061"/>
    <w:rsid w:val="009A7145"/>
    <w:rsid w:val="009B1611"/>
    <w:rsid w:val="009B1BEA"/>
    <w:rsid w:val="009B20F9"/>
    <w:rsid w:val="009B231B"/>
    <w:rsid w:val="009B30B1"/>
    <w:rsid w:val="009B3788"/>
    <w:rsid w:val="009B4018"/>
    <w:rsid w:val="009B405A"/>
    <w:rsid w:val="009B457F"/>
    <w:rsid w:val="009B6905"/>
    <w:rsid w:val="009C0213"/>
    <w:rsid w:val="009C26B0"/>
    <w:rsid w:val="009C2C79"/>
    <w:rsid w:val="009C5839"/>
    <w:rsid w:val="009C5D59"/>
    <w:rsid w:val="009C5E48"/>
    <w:rsid w:val="009C766D"/>
    <w:rsid w:val="009D0B7A"/>
    <w:rsid w:val="009D1067"/>
    <w:rsid w:val="009D27E4"/>
    <w:rsid w:val="009D286F"/>
    <w:rsid w:val="009D3C2B"/>
    <w:rsid w:val="009D40BD"/>
    <w:rsid w:val="009D4A12"/>
    <w:rsid w:val="009D5074"/>
    <w:rsid w:val="009D770E"/>
    <w:rsid w:val="009E0013"/>
    <w:rsid w:val="009E18EE"/>
    <w:rsid w:val="009E19AC"/>
    <w:rsid w:val="009E2001"/>
    <w:rsid w:val="009E2E88"/>
    <w:rsid w:val="009E3352"/>
    <w:rsid w:val="009E40D5"/>
    <w:rsid w:val="009E4C0E"/>
    <w:rsid w:val="009E5EE2"/>
    <w:rsid w:val="009E68A6"/>
    <w:rsid w:val="009E6D19"/>
    <w:rsid w:val="009E7672"/>
    <w:rsid w:val="009E7879"/>
    <w:rsid w:val="009F0E07"/>
    <w:rsid w:val="009F335F"/>
    <w:rsid w:val="009F4729"/>
    <w:rsid w:val="009F5AA4"/>
    <w:rsid w:val="009F5CBB"/>
    <w:rsid w:val="009F6774"/>
    <w:rsid w:val="009F7103"/>
    <w:rsid w:val="00A00049"/>
    <w:rsid w:val="00A00CFA"/>
    <w:rsid w:val="00A00F42"/>
    <w:rsid w:val="00A023BA"/>
    <w:rsid w:val="00A037B2"/>
    <w:rsid w:val="00A04DAD"/>
    <w:rsid w:val="00A051C6"/>
    <w:rsid w:val="00A069CB"/>
    <w:rsid w:val="00A07026"/>
    <w:rsid w:val="00A07642"/>
    <w:rsid w:val="00A07F34"/>
    <w:rsid w:val="00A100C8"/>
    <w:rsid w:val="00A10627"/>
    <w:rsid w:val="00A10DFA"/>
    <w:rsid w:val="00A11903"/>
    <w:rsid w:val="00A11909"/>
    <w:rsid w:val="00A129B8"/>
    <w:rsid w:val="00A1336A"/>
    <w:rsid w:val="00A1470A"/>
    <w:rsid w:val="00A147B6"/>
    <w:rsid w:val="00A1600F"/>
    <w:rsid w:val="00A163A3"/>
    <w:rsid w:val="00A16DBE"/>
    <w:rsid w:val="00A171BD"/>
    <w:rsid w:val="00A17986"/>
    <w:rsid w:val="00A2028B"/>
    <w:rsid w:val="00A20B49"/>
    <w:rsid w:val="00A21290"/>
    <w:rsid w:val="00A22103"/>
    <w:rsid w:val="00A22A3C"/>
    <w:rsid w:val="00A22B2B"/>
    <w:rsid w:val="00A22D6A"/>
    <w:rsid w:val="00A237DD"/>
    <w:rsid w:val="00A23EA4"/>
    <w:rsid w:val="00A250AC"/>
    <w:rsid w:val="00A255CE"/>
    <w:rsid w:val="00A270F0"/>
    <w:rsid w:val="00A27D34"/>
    <w:rsid w:val="00A30C58"/>
    <w:rsid w:val="00A31A8A"/>
    <w:rsid w:val="00A3394D"/>
    <w:rsid w:val="00A33AC6"/>
    <w:rsid w:val="00A40B59"/>
    <w:rsid w:val="00A40CA4"/>
    <w:rsid w:val="00A41E2B"/>
    <w:rsid w:val="00A420A8"/>
    <w:rsid w:val="00A42C19"/>
    <w:rsid w:val="00A42C70"/>
    <w:rsid w:val="00A4440A"/>
    <w:rsid w:val="00A4533D"/>
    <w:rsid w:val="00A4598B"/>
    <w:rsid w:val="00A46640"/>
    <w:rsid w:val="00A47554"/>
    <w:rsid w:val="00A47CBA"/>
    <w:rsid w:val="00A50BF7"/>
    <w:rsid w:val="00A5137B"/>
    <w:rsid w:val="00A51824"/>
    <w:rsid w:val="00A51A7A"/>
    <w:rsid w:val="00A52060"/>
    <w:rsid w:val="00A52A9D"/>
    <w:rsid w:val="00A52CB6"/>
    <w:rsid w:val="00A540EB"/>
    <w:rsid w:val="00A54576"/>
    <w:rsid w:val="00A566CC"/>
    <w:rsid w:val="00A56A98"/>
    <w:rsid w:val="00A57ACF"/>
    <w:rsid w:val="00A60072"/>
    <w:rsid w:val="00A60AC1"/>
    <w:rsid w:val="00A61029"/>
    <w:rsid w:val="00A6138D"/>
    <w:rsid w:val="00A619C9"/>
    <w:rsid w:val="00A62041"/>
    <w:rsid w:val="00A6344E"/>
    <w:rsid w:val="00A63C9C"/>
    <w:rsid w:val="00A64F79"/>
    <w:rsid w:val="00A66D14"/>
    <w:rsid w:val="00A66E34"/>
    <w:rsid w:val="00A7070A"/>
    <w:rsid w:val="00A7167A"/>
    <w:rsid w:val="00A716D3"/>
    <w:rsid w:val="00A724E5"/>
    <w:rsid w:val="00A72863"/>
    <w:rsid w:val="00A72904"/>
    <w:rsid w:val="00A73F36"/>
    <w:rsid w:val="00A74856"/>
    <w:rsid w:val="00A7558B"/>
    <w:rsid w:val="00A76B2F"/>
    <w:rsid w:val="00A7733B"/>
    <w:rsid w:val="00A77A32"/>
    <w:rsid w:val="00A77CD8"/>
    <w:rsid w:val="00A77E4D"/>
    <w:rsid w:val="00A80A25"/>
    <w:rsid w:val="00A81689"/>
    <w:rsid w:val="00A818C4"/>
    <w:rsid w:val="00A81CC8"/>
    <w:rsid w:val="00A823A1"/>
    <w:rsid w:val="00A84668"/>
    <w:rsid w:val="00A84795"/>
    <w:rsid w:val="00A853D5"/>
    <w:rsid w:val="00A8541D"/>
    <w:rsid w:val="00A85DFD"/>
    <w:rsid w:val="00A869D3"/>
    <w:rsid w:val="00A87995"/>
    <w:rsid w:val="00A87ED7"/>
    <w:rsid w:val="00A90C91"/>
    <w:rsid w:val="00A91881"/>
    <w:rsid w:val="00A9271C"/>
    <w:rsid w:val="00A92B49"/>
    <w:rsid w:val="00A92ECE"/>
    <w:rsid w:val="00A930B6"/>
    <w:rsid w:val="00A930CB"/>
    <w:rsid w:val="00A9396D"/>
    <w:rsid w:val="00A94D0E"/>
    <w:rsid w:val="00A95899"/>
    <w:rsid w:val="00A95FB2"/>
    <w:rsid w:val="00AA01EA"/>
    <w:rsid w:val="00AA165D"/>
    <w:rsid w:val="00AA1725"/>
    <w:rsid w:val="00AA187B"/>
    <w:rsid w:val="00AA199E"/>
    <w:rsid w:val="00AA28C6"/>
    <w:rsid w:val="00AA3EAD"/>
    <w:rsid w:val="00AA4FD3"/>
    <w:rsid w:val="00AA579A"/>
    <w:rsid w:val="00AA601F"/>
    <w:rsid w:val="00AA620B"/>
    <w:rsid w:val="00AA6E6A"/>
    <w:rsid w:val="00AA7E59"/>
    <w:rsid w:val="00AB0ABD"/>
    <w:rsid w:val="00AB0BF7"/>
    <w:rsid w:val="00AB16D9"/>
    <w:rsid w:val="00AB420E"/>
    <w:rsid w:val="00AB4CDE"/>
    <w:rsid w:val="00AB5AC8"/>
    <w:rsid w:val="00AB6391"/>
    <w:rsid w:val="00AB70A7"/>
    <w:rsid w:val="00AC0936"/>
    <w:rsid w:val="00AC0F2D"/>
    <w:rsid w:val="00AC14D2"/>
    <w:rsid w:val="00AC18E8"/>
    <w:rsid w:val="00AC1F1D"/>
    <w:rsid w:val="00AC2072"/>
    <w:rsid w:val="00AC2F52"/>
    <w:rsid w:val="00AC3CA6"/>
    <w:rsid w:val="00AC4BCE"/>
    <w:rsid w:val="00AC536D"/>
    <w:rsid w:val="00AC54F5"/>
    <w:rsid w:val="00AC5FE1"/>
    <w:rsid w:val="00AC6C20"/>
    <w:rsid w:val="00AC7907"/>
    <w:rsid w:val="00AC7B7F"/>
    <w:rsid w:val="00AC7BED"/>
    <w:rsid w:val="00AD0577"/>
    <w:rsid w:val="00AD0AE3"/>
    <w:rsid w:val="00AD108C"/>
    <w:rsid w:val="00AD17DC"/>
    <w:rsid w:val="00AD2F1F"/>
    <w:rsid w:val="00AD3CFB"/>
    <w:rsid w:val="00AD6A95"/>
    <w:rsid w:val="00AE09A0"/>
    <w:rsid w:val="00AE42D8"/>
    <w:rsid w:val="00AE55A0"/>
    <w:rsid w:val="00AE56A2"/>
    <w:rsid w:val="00AE75B5"/>
    <w:rsid w:val="00AE77C5"/>
    <w:rsid w:val="00AF0769"/>
    <w:rsid w:val="00AF156C"/>
    <w:rsid w:val="00AF1966"/>
    <w:rsid w:val="00AF294D"/>
    <w:rsid w:val="00AF2958"/>
    <w:rsid w:val="00AF2C9D"/>
    <w:rsid w:val="00AF3547"/>
    <w:rsid w:val="00AF3D4C"/>
    <w:rsid w:val="00AF41F1"/>
    <w:rsid w:val="00AF43E2"/>
    <w:rsid w:val="00AF4CAB"/>
    <w:rsid w:val="00AF5270"/>
    <w:rsid w:val="00AF5EB3"/>
    <w:rsid w:val="00AF673E"/>
    <w:rsid w:val="00AF744C"/>
    <w:rsid w:val="00AF7F22"/>
    <w:rsid w:val="00B01A86"/>
    <w:rsid w:val="00B029DA"/>
    <w:rsid w:val="00B030F4"/>
    <w:rsid w:val="00B031F6"/>
    <w:rsid w:val="00B035AC"/>
    <w:rsid w:val="00B045F5"/>
    <w:rsid w:val="00B05354"/>
    <w:rsid w:val="00B05AE4"/>
    <w:rsid w:val="00B07D42"/>
    <w:rsid w:val="00B10213"/>
    <w:rsid w:val="00B1148B"/>
    <w:rsid w:val="00B1179B"/>
    <w:rsid w:val="00B11989"/>
    <w:rsid w:val="00B11DCE"/>
    <w:rsid w:val="00B12958"/>
    <w:rsid w:val="00B1363B"/>
    <w:rsid w:val="00B15207"/>
    <w:rsid w:val="00B1520C"/>
    <w:rsid w:val="00B16688"/>
    <w:rsid w:val="00B16880"/>
    <w:rsid w:val="00B16A2B"/>
    <w:rsid w:val="00B17534"/>
    <w:rsid w:val="00B17F79"/>
    <w:rsid w:val="00B21612"/>
    <w:rsid w:val="00B21968"/>
    <w:rsid w:val="00B22893"/>
    <w:rsid w:val="00B232F2"/>
    <w:rsid w:val="00B244E0"/>
    <w:rsid w:val="00B246BA"/>
    <w:rsid w:val="00B25736"/>
    <w:rsid w:val="00B25C75"/>
    <w:rsid w:val="00B27058"/>
    <w:rsid w:val="00B27D1E"/>
    <w:rsid w:val="00B3110A"/>
    <w:rsid w:val="00B31180"/>
    <w:rsid w:val="00B32AD7"/>
    <w:rsid w:val="00B34646"/>
    <w:rsid w:val="00B34902"/>
    <w:rsid w:val="00B34C21"/>
    <w:rsid w:val="00B34D30"/>
    <w:rsid w:val="00B35F74"/>
    <w:rsid w:val="00B366B6"/>
    <w:rsid w:val="00B36D91"/>
    <w:rsid w:val="00B40698"/>
    <w:rsid w:val="00B417CB"/>
    <w:rsid w:val="00B43145"/>
    <w:rsid w:val="00B43698"/>
    <w:rsid w:val="00B43C09"/>
    <w:rsid w:val="00B441CA"/>
    <w:rsid w:val="00B44237"/>
    <w:rsid w:val="00B442B5"/>
    <w:rsid w:val="00B4629F"/>
    <w:rsid w:val="00B46BBE"/>
    <w:rsid w:val="00B501BC"/>
    <w:rsid w:val="00B50DB0"/>
    <w:rsid w:val="00B51150"/>
    <w:rsid w:val="00B511D1"/>
    <w:rsid w:val="00B512B2"/>
    <w:rsid w:val="00B51518"/>
    <w:rsid w:val="00B51815"/>
    <w:rsid w:val="00B51A25"/>
    <w:rsid w:val="00B51E48"/>
    <w:rsid w:val="00B53365"/>
    <w:rsid w:val="00B54E67"/>
    <w:rsid w:val="00B5547E"/>
    <w:rsid w:val="00B56F7B"/>
    <w:rsid w:val="00B56FA6"/>
    <w:rsid w:val="00B60361"/>
    <w:rsid w:val="00B6088F"/>
    <w:rsid w:val="00B609AB"/>
    <w:rsid w:val="00B61527"/>
    <w:rsid w:val="00B61E70"/>
    <w:rsid w:val="00B63190"/>
    <w:rsid w:val="00B641DB"/>
    <w:rsid w:val="00B64389"/>
    <w:rsid w:val="00B66BFB"/>
    <w:rsid w:val="00B6769E"/>
    <w:rsid w:val="00B70614"/>
    <w:rsid w:val="00B71090"/>
    <w:rsid w:val="00B710AD"/>
    <w:rsid w:val="00B71A87"/>
    <w:rsid w:val="00B71D9D"/>
    <w:rsid w:val="00B737B6"/>
    <w:rsid w:val="00B73F84"/>
    <w:rsid w:val="00B7485D"/>
    <w:rsid w:val="00B764DF"/>
    <w:rsid w:val="00B77451"/>
    <w:rsid w:val="00B80697"/>
    <w:rsid w:val="00B80C1D"/>
    <w:rsid w:val="00B8150C"/>
    <w:rsid w:val="00B815EA"/>
    <w:rsid w:val="00B818E9"/>
    <w:rsid w:val="00B81941"/>
    <w:rsid w:val="00B82A36"/>
    <w:rsid w:val="00B83353"/>
    <w:rsid w:val="00B836E8"/>
    <w:rsid w:val="00B83AA6"/>
    <w:rsid w:val="00B83E78"/>
    <w:rsid w:val="00B84125"/>
    <w:rsid w:val="00B84FB9"/>
    <w:rsid w:val="00B8549F"/>
    <w:rsid w:val="00B85B67"/>
    <w:rsid w:val="00B86749"/>
    <w:rsid w:val="00B869A2"/>
    <w:rsid w:val="00B877D4"/>
    <w:rsid w:val="00B87F5C"/>
    <w:rsid w:val="00B90074"/>
    <w:rsid w:val="00B90A89"/>
    <w:rsid w:val="00B90D68"/>
    <w:rsid w:val="00B925C3"/>
    <w:rsid w:val="00B936DB"/>
    <w:rsid w:val="00B973EE"/>
    <w:rsid w:val="00B97475"/>
    <w:rsid w:val="00B97A09"/>
    <w:rsid w:val="00BA12C5"/>
    <w:rsid w:val="00BA228C"/>
    <w:rsid w:val="00BA2F82"/>
    <w:rsid w:val="00BA50D4"/>
    <w:rsid w:val="00BA642A"/>
    <w:rsid w:val="00BA674E"/>
    <w:rsid w:val="00BA68DA"/>
    <w:rsid w:val="00BA6A1A"/>
    <w:rsid w:val="00BA6E51"/>
    <w:rsid w:val="00BA7F2D"/>
    <w:rsid w:val="00BB084B"/>
    <w:rsid w:val="00BB3693"/>
    <w:rsid w:val="00BB3C22"/>
    <w:rsid w:val="00BB4118"/>
    <w:rsid w:val="00BB5BB4"/>
    <w:rsid w:val="00BB5E4A"/>
    <w:rsid w:val="00BB6586"/>
    <w:rsid w:val="00BB7272"/>
    <w:rsid w:val="00BB76BF"/>
    <w:rsid w:val="00BB7ECE"/>
    <w:rsid w:val="00BC265D"/>
    <w:rsid w:val="00BC3082"/>
    <w:rsid w:val="00BC3ADC"/>
    <w:rsid w:val="00BC5218"/>
    <w:rsid w:val="00BC564D"/>
    <w:rsid w:val="00BC649E"/>
    <w:rsid w:val="00BC64BB"/>
    <w:rsid w:val="00BC740A"/>
    <w:rsid w:val="00BC7C7C"/>
    <w:rsid w:val="00BD0D94"/>
    <w:rsid w:val="00BD137A"/>
    <w:rsid w:val="00BD1BFD"/>
    <w:rsid w:val="00BD33FD"/>
    <w:rsid w:val="00BD392F"/>
    <w:rsid w:val="00BD5415"/>
    <w:rsid w:val="00BD600A"/>
    <w:rsid w:val="00BD7553"/>
    <w:rsid w:val="00BE0C16"/>
    <w:rsid w:val="00BE15FD"/>
    <w:rsid w:val="00BE1C55"/>
    <w:rsid w:val="00BE1E83"/>
    <w:rsid w:val="00BE23E7"/>
    <w:rsid w:val="00BE24EF"/>
    <w:rsid w:val="00BE288C"/>
    <w:rsid w:val="00BE3E66"/>
    <w:rsid w:val="00BE42DA"/>
    <w:rsid w:val="00BE49C5"/>
    <w:rsid w:val="00BF01A7"/>
    <w:rsid w:val="00BF044B"/>
    <w:rsid w:val="00BF04B1"/>
    <w:rsid w:val="00BF075D"/>
    <w:rsid w:val="00BF1395"/>
    <w:rsid w:val="00BF14E2"/>
    <w:rsid w:val="00BF1551"/>
    <w:rsid w:val="00BF1B8D"/>
    <w:rsid w:val="00BF24F8"/>
    <w:rsid w:val="00BF2892"/>
    <w:rsid w:val="00BF35A2"/>
    <w:rsid w:val="00BF41FE"/>
    <w:rsid w:val="00BF4CF3"/>
    <w:rsid w:val="00C000FB"/>
    <w:rsid w:val="00C00CFF"/>
    <w:rsid w:val="00C01710"/>
    <w:rsid w:val="00C02A79"/>
    <w:rsid w:val="00C02CE1"/>
    <w:rsid w:val="00C0380F"/>
    <w:rsid w:val="00C03A88"/>
    <w:rsid w:val="00C040B0"/>
    <w:rsid w:val="00C065E7"/>
    <w:rsid w:val="00C06F09"/>
    <w:rsid w:val="00C103F1"/>
    <w:rsid w:val="00C1055F"/>
    <w:rsid w:val="00C10A76"/>
    <w:rsid w:val="00C10DCD"/>
    <w:rsid w:val="00C11673"/>
    <w:rsid w:val="00C121AA"/>
    <w:rsid w:val="00C12D43"/>
    <w:rsid w:val="00C15351"/>
    <w:rsid w:val="00C156A1"/>
    <w:rsid w:val="00C15B09"/>
    <w:rsid w:val="00C15F05"/>
    <w:rsid w:val="00C15FAF"/>
    <w:rsid w:val="00C16B21"/>
    <w:rsid w:val="00C175C3"/>
    <w:rsid w:val="00C17D81"/>
    <w:rsid w:val="00C20558"/>
    <w:rsid w:val="00C21ABE"/>
    <w:rsid w:val="00C2260B"/>
    <w:rsid w:val="00C23747"/>
    <w:rsid w:val="00C23C47"/>
    <w:rsid w:val="00C23F69"/>
    <w:rsid w:val="00C242A1"/>
    <w:rsid w:val="00C24457"/>
    <w:rsid w:val="00C25540"/>
    <w:rsid w:val="00C25BC4"/>
    <w:rsid w:val="00C2722F"/>
    <w:rsid w:val="00C27C32"/>
    <w:rsid w:val="00C301B9"/>
    <w:rsid w:val="00C304EC"/>
    <w:rsid w:val="00C30C29"/>
    <w:rsid w:val="00C30E14"/>
    <w:rsid w:val="00C30E17"/>
    <w:rsid w:val="00C311B1"/>
    <w:rsid w:val="00C31495"/>
    <w:rsid w:val="00C31967"/>
    <w:rsid w:val="00C31DB6"/>
    <w:rsid w:val="00C3326B"/>
    <w:rsid w:val="00C342E0"/>
    <w:rsid w:val="00C401A3"/>
    <w:rsid w:val="00C40760"/>
    <w:rsid w:val="00C408E4"/>
    <w:rsid w:val="00C40B6C"/>
    <w:rsid w:val="00C41CB5"/>
    <w:rsid w:val="00C420B6"/>
    <w:rsid w:val="00C42344"/>
    <w:rsid w:val="00C4271C"/>
    <w:rsid w:val="00C434F9"/>
    <w:rsid w:val="00C449F5"/>
    <w:rsid w:val="00C44A7B"/>
    <w:rsid w:val="00C44B12"/>
    <w:rsid w:val="00C44D87"/>
    <w:rsid w:val="00C45593"/>
    <w:rsid w:val="00C46491"/>
    <w:rsid w:val="00C46F37"/>
    <w:rsid w:val="00C5095B"/>
    <w:rsid w:val="00C5147D"/>
    <w:rsid w:val="00C526B9"/>
    <w:rsid w:val="00C528B1"/>
    <w:rsid w:val="00C529F3"/>
    <w:rsid w:val="00C54036"/>
    <w:rsid w:val="00C5462C"/>
    <w:rsid w:val="00C56026"/>
    <w:rsid w:val="00C562F7"/>
    <w:rsid w:val="00C567BC"/>
    <w:rsid w:val="00C57C55"/>
    <w:rsid w:val="00C57D83"/>
    <w:rsid w:val="00C611BC"/>
    <w:rsid w:val="00C61409"/>
    <w:rsid w:val="00C6175C"/>
    <w:rsid w:val="00C641C6"/>
    <w:rsid w:val="00C64F27"/>
    <w:rsid w:val="00C65117"/>
    <w:rsid w:val="00C66B32"/>
    <w:rsid w:val="00C677E7"/>
    <w:rsid w:val="00C70097"/>
    <w:rsid w:val="00C709F3"/>
    <w:rsid w:val="00C715F5"/>
    <w:rsid w:val="00C717F8"/>
    <w:rsid w:val="00C7260B"/>
    <w:rsid w:val="00C73426"/>
    <w:rsid w:val="00C756AF"/>
    <w:rsid w:val="00C75F0F"/>
    <w:rsid w:val="00C770CD"/>
    <w:rsid w:val="00C77389"/>
    <w:rsid w:val="00C8064A"/>
    <w:rsid w:val="00C80B2A"/>
    <w:rsid w:val="00C81492"/>
    <w:rsid w:val="00C833F2"/>
    <w:rsid w:val="00C84462"/>
    <w:rsid w:val="00C84697"/>
    <w:rsid w:val="00C84BEE"/>
    <w:rsid w:val="00C87FE2"/>
    <w:rsid w:val="00C90095"/>
    <w:rsid w:val="00C903B7"/>
    <w:rsid w:val="00C924E8"/>
    <w:rsid w:val="00C92DBA"/>
    <w:rsid w:val="00C9307F"/>
    <w:rsid w:val="00C933EB"/>
    <w:rsid w:val="00C97640"/>
    <w:rsid w:val="00C976C4"/>
    <w:rsid w:val="00C97B09"/>
    <w:rsid w:val="00CA0579"/>
    <w:rsid w:val="00CA0AAD"/>
    <w:rsid w:val="00CA1691"/>
    <w:rsid w:val="00CA1EBC"/>
    <w:rsid w:val="00CA1F9A"/>
    <w:rsid w:val="00CA2121"/>
    <w:rsid w:val="00CA299F"/>
    <w:rsid w:val="00CA3457"/>
    <w:rsid w:val="00CA4068"/>
    <w:rsid w:val="00CA41A6"/>
    <w:rsid w:val="00CA45C7"/>
    <w:rsid w:val="00CA56E9"/>
    <w:rsid w:val="00CA5F2C"/>
    <w:rsid w:val="00CA607C"/>
    <w:rsid w:val="00CA6138"/>
    <w:rsid w:val="00CA63A2"/>
    <w:rsid w:val="00CA6F2B"/>
    <w:rsid w:val="00CA772A"/>
    <w:rsid w:val="00CA7745"/>
    <w:rsid w:val="00CA792E"/>
    <w:rsid w:val="00CA7C92"/>
    <w:rsid w:val="00CB05E9"/>
    <w:rsid w:val="00CB06A0"/>
    <w:rsid w:val="00CB1C14"/>
    <w:rsid w:val="00CB2639"/>
    <w:rsid w:val="00CB3534"/>
    <w:rsid w:val="00CB3C39"/>
    <w:rsid w:val="00CB417B"/>
    <w:rsid w:val="00CB5208"/>
    <w:rsid w:val="00CB5CEB"/>
    <w:rsid w:val="00CB5FCF"/>
    <w:rsid w:val="00CB7C91"/>
    <w:rsid w:val="00CB7DA0"/>
    <w:rsid w:val="00CC0C32"/>
    <w:rsid w:val="00CC14DD"/>
    <w:rsid w:val="00CC2148"/>
    <w:rsid w:val="00CC2523"/>
    <w:rsid w:val="00CC4790"/>
    <w:rsid w:val="00CC4D24"/>
    <w:rsid w:val="00CC4D70"/>
    <w:rsid w:val="00CC5820"/>
    <w:rsid w:val="00CC5949"/>
    <w:rsid w:val="00CC6130"/>
    <w:rsid w:val="00CC7886"/>
    <w:rsid w:val="00CD255C"/>
    <w:rsid w:val="00CD33EE"/>
    <w:rsid w:val="00CD598E"/>
    <w:rsid w:val="00CD5D36"/>
    <w:rsid w:val="00CD753A"/>
    <w:rsid w:val="00CE0AD3"/>
    <w:rsid w:val="00CE10E1"/>
    <w:rsid w:val="00CE115E"/>
    <w:rsid w:val="00CE2107"/>
    <w:rsid w:val="00CE2128"/>
    <w:rsid w:val="00CE2437"/>
    <w:rsid w:val="00CE2446"/>
    <w:rsid w:val="00CE3358"/>
    <w:rsid w:val="00CE4387"/>
    <w:rsid w:val="00CE56C8"/>
    <w:rsid w:val="00CE5CA4"/>
    <w:rsid w:val="00CE63A5"/>
    <w:rsid w:val="00CE6F37"/>
    <w:rsid w:val="00CE7A72"/>
    <w:rsid w:val="00CF0BC5"/>
    <w:rsid w:val="00CF1E3A"/>
    <w:rsid w:val="00CF2918"/>
    <w:rsid w:val="00CF4314"/>
    <w:rsid w:val="00CF4DFA"/>
    <w:rsid w:val="00CF4FC9"/>
    <w:rsid w:val="00CF4FE4"/>
    <w:rsid w:val="00CF6138"/>
    <w:rsid w:val="00CF6209"/>
    <w:rsid w:val="00CF64C2"/>
    <w:rsid w:val="00CF670B"/>
    <w:rsid w:val="00CF6CB8"/>
    <w:rsid w:val="00CF7A47"/>
    <w:rsid w:val="00CF7CEE"/>
    <w:rsid w:val="00D015D2"/>
    <w:rsid w:val="00D023A6"/>
    <w:rsid w:val="00D036DF"/>
    <w:rsid w:val="00D04028"/>
    <w:rsid w:val="00D044EC"/>
    <w:rsid w:val="00D04844"/>
    <w:rsid w:val="00D04857"/>
    <w:rsid w:val="00D049D3"/>
    <w:rsid w:val="00D0574D"/>
    <w:rsid w:val="00D075AA"/>
    <w:rsid w:val="00D101D2"/>
    <w:rsid w:val="00D1091E"/>
    <w:rsid w:val="00D1156A"/>
    <w:rsid w:val="00D11C3B"/>
    <w:rsid w:val="00D12152"/>
    <w:rsid w:val="00D1264C"/>
    <w:rsid w:val="00D14A84"/>
    <w:rsid w:val="00D179FE"/>
    <w:rsid w:val="00D2017E"/>
    <w:rsid w:val="00D22150"/>
    <w:rsid w:val="00D222F6"/>
    <w:rsid w:val="00D223D7"/>
    <w:rsid w:val="00D235E8"/>
    <w:rsid w:val="00D24424"/>
    <w:rsid w:val="00D2454C"/>
    <w:rsid w:val="00D24C15"/>
    <w:rsid w:val="00D25165"/>
    <w:rsid w:val="00D254DA"/>
    <w:rsid w:val="00D255ED"/>
    <w:rsid w:val="00D257CA"/>
    <w:rsid w:val="00D25B1D"/>
    <w:rsid w:val="00D26BD8"/>
    <w:rsid w:val="00D26DD4"/>
    <w:rsid w:val="00D274DB"/>
    <w:rsid w:val="00D27B0C"/>
    <w:rsid w:val="00D301CF"/>
    <w:rsid w:val="00D309D4"/>
    <w:rsid w:val="00D317A8"/>
    <w:rsid w:val="00D317D2"/>
    <w:rsid w:val="00D31ED7"/>
    <w:rsid w:val="00D32478"/>
    <w:rsid w:val="00D32F31"/>
    <w:rsid w:val="00D33F9B"/>
    <w:rsid w:val="00D36235"/>
    <w:rsid w:val="00D36818"/>
    <w:rsid w:val="00D3692F"/>
    <w:rsid w:val="00D404B5"/>
    <w:rsid w:val="00D41222"/>
    <w:rsid w:val="00D4123C"/>
    <w:rsid w:val="00D425E7"/>
    <w:rsid w:val="00D42EA4"/>
    <w:rsid w:val="00D43299"/>
    <w:rsid w:val="00D44471"/>
    <w:rsid w:val="00D44525"/>
    <w:rsid w:val="00D44EA4"/>
    <w:rsid w:val="00D4537E"/>
    <w:rsid w:val="00D456A8"/>
    <w:rsid w:val="00D45915"/>
    <w:rsid w:val="00D50109"/>
    <w:rsid w:val="00D50629"/>
    <w:rsid w:val="00D50B12"/>
    <w:rsid w:val="00D526C7"/>
    <w:rsid w:val="00D52866"/>
    <w:rsid w:val="00D52A67"/>
    <w:rsid w:val="00D52FF7"/>
    <w:rsid w:val="00D5429F"/>
    <w:rsid w:val="00D55A8A"/>
    <w:rsid w:val="00D55C72"/>
    <w:rsid w:val="00D5610F"/>
    <w:rsid w:val="00D5659E"/>
    <w:rsid w:val="00D572C2"/>
    <w:rsid w:val="00D606BB"/>
    <w:rsid w:val="00D62468"/>
    <w:rsid w:val="00D63249"/>
    <w:rsid w:val="00D63A12"/>
    <w:rsid w:val="00D63AF8"/>
    <w:rsid w:val="00D63D9B"/>
    <w:rsid w:val="00D64872"/>
    <w:rsid w:val="00D64A61"/>
    <w:rsid w:val="00D655EE"/>
    <w:rsid w:val="00D65DD3"/>
    <w:rsid w:val="00D66838"/>
    <w:rsid w:val="00D70A66"/>
    <w:rsid w:val="00D71418"/>
    <w:rsid w:val="00D717FD"/>
    <w:rsid w:val="00D722C7"/>
    <w:rsid w:val="00D7243E"/>
    <w:rsid w:val="00D73486"/>
    <w:rsid w:val="00D736C6"/>
    <w:rsid w:val="00D73AED"/>
    <w:rsid w:val="00D74514"/>
    <w:rsid w:val="00D7495E"/>
    <w:rsid w:val="00D75457"/>
    <w:rsid w:val="00D7570A"/>
    <w:rsid w:val="00D75975"/>
    <w:rsid w:val="00D76500"/>
    <w:rsid w:val="00D76EE2"/>
    <w:rsid w:val="00D77048"/>
    <w:rsid w:val="00D778C9"/>
    <w:rsid w:val="00D77994"/>
    <w:rsid w:val="00D80945"/>
    <w:rsid w:val="00D81500"/>
    <w:rsid w:val="00D8225F"/>
    <w:rsid w:val="00D83C29"/>
    <w:rsid w:val="00D854AD"/>
    <w:rsid w:val="00D857C6"/>
    <w:rsid w:val="00D85BE0"/>
    <w:rsid w:val="00D86008"/>
    <w:rsid w:val="00D864C3"/>
    <w:rsid w:val="00D86AFE"/>
    <w:rsid w:val="00D87A1E"/>
    <w:rsid w:val="00D87D4C"/>
    <w:rsid w:val="00D87F59"/>
    <w:rsid w:val="00D90589"/>
    <w:rsid w:val="00D90AA7"/>
    <w:rsid w:val="00D90DC6"/>
    <w:rsid w:val="00D916D3"/>
    <w:rsid w:val="00D92163"/>
    <w:rsid w:val="00D9314B"/>
    <w:rsid w:val="00D93754"/>
    <w:rsid w:val="00D93DF5"/>
    <w:rsid w:val="00D95013"/>
    <w:rsid w:val="00D95C1E"/>
    <w:rsid w:val="00D97001"/>
    <w:rsid w:val="00DA18CD"/>
    <w:rsid w:val="00DA1CB2"/>
    <w:rsid w:val="00DA1F75"/>
    <w:rsid w:val="00DA3A44"/>
    <w:rsid w:val="00DA4005"/>
    <w:rsid w:val="00DA46CC"/>
    <w:rsid w:val="00DA5D98"/>
    <w:rsid w:val="00DA7671"/>
    <w:rsid w:val="00DB118B"/>
    <w:rsid w:val="00DB14A4"/>
    <w:rsid w:val="00DB1C67"/>
    <w:rsid w:val="00DB23F6"/>
    <w:rsid w:val="00DB29DE"/>
    <w:rsid w:val="00DB2CA7"/>
    <w:rsid w:val="00DB31E6"/>
    <w:rsid w:val="00DB3706"/>
    <w:rsid w:val="00DB3B64"/>
    <w:rsid w:val="00DB3F5B"/>
    <w:rsid w:val="00DB5455"/>
    <w:rsid w:val="00DB55CA"/>
    <w:rsid w:val="00DB599F"/>
    <w:rsid w:val="00DB5B54"/>
    <w:rsid w:val="00DB6D5F"/>
    <w:rsid w:val="00DB7F29"/>
    <w:rsid w:val="00DC0981"/>
    <w:rsid w:val="00DC1767"/>
    <w:rsid w:val="00DC3DA7"/>
    <w:rsid w:val="00DC4EBD"/>
    <w:rsid w:val="00DC5483"/>
    <w:rsid w:val="00DC5E56"/>
    <w:rsid w:val="00DC62D3"/>
    <w:rsid w:val="00DC639A"/>
    <w:rsid w:val="00DC6DE9"/>
    <w:rsid w:val="00DC730E"/>
    <w:rsid w:val="00DD07B7"/>
    <w:rsid w:val="00DD0D55"/>
    <w:rsid w:val="00DD2D8D"/>
    <w:rsid w:val="00DD2FEA"/>
    <w:rsid w:val="00DD40E2"/>
    <w:rsid w:val="00DD6433"/>
    <w:rsid w:val="00DD6614"/>
    <w:rsid w:val="00DD6A9A"/>
    <w:rsid w:val="00DD6AEA"/>
    <w:rsid w:val="00DD6B88"/>
    <w:rsid w:val="00DD6F92"/>
    <w:rsid w:val="00DD7A9E"/>
    <w:rsid w:val="00DE0EA9"/>
    <w:rsid w:val="00DE0EE0"/>
    <w:rsid w:val="00DE2BD8"/>
    <w:rsid w:val="00DE3DBC"/>
    <w:rsid w:val="00DE4783"/>
    <w:rsid w:val="00DE4BEC"/>
    <w:rsid w:val="00DE566A"/>
    <w:rsid w:val="00DE65AD"/>
    <w:rsid w:val="00DE77F6"/>
    <w:rsid w:val="00DF3113"/>
    <w:rsid w:val="00DF333C"/>
    <w:rsid w:val="00DF3411"/>
    <w:rsid w:val="00DF3BD7"/>
    <w:rsid w:val="00DF51EF"/>
    <w:rsid w:val="00DF5932"/>
    <w:rsid w:val="00DF61F1"/>
    <w:rsid w:val="00DF67F6"/>
    <w:rsid w:val="00DF68F6"/>
    <w:rsid w:val="00DF6DF8"/>
    <w:rsid w:val="00DF70DD"/>
    <w:rsid w:val="00E004F6"/>
    <w:rsid w:val="00E02227"/>
    <w:rsid w:val="00E0239D"/>
    <w:rsid w:val="00E0444E"/>
    <w:rsid w:val="00E07543"/>
    <w:rsid w:val="00E10543"/>
    <w:rsid w:val="00E1178C"/>
    <w:rsid w:val="00E11A40"/>
    <w:rsid w:val="00E11D6B"/>
    <w:rsid w:val="00E137AE"/>
    <w:rsid w:val="00E13F6E"/>
    <w:rsid w:val="00E143B6"/>
    <w:rsid w:val="00E1580F"/>
    <w:rsid w:val="00E15F95"/>
    <w:rsid w:val="00E1662B"/>
    <w:rsid w:val="00E17942"/>
    <w:rsid w:val="00E17ACF"/>
    <w:rsid w:val="00E204EC"/>
    <w:rsid w:val="00E20603"/>
    <w:rsid w:val="00E209AA"/>
    <w:rsid w:val="00E20C2F"/>
    <w:rsid w:val="00E21100"/>
    <w:rsid w:val="00E22294"/>
    <w:rsid w:val="00E22D85"/>
    <w:rsid w:val="00E23A8E"/>
    <w:rsid w:val="00E24F62"/>
    <w:rsid w:val="00E2605E"/>
    <w:rsid w:val="00E260E3"/>
    <w:rsid w:val="00E26487"/>
    <w:rsid w:val="00E26F97"/>
    <w:rsid w:val="00E27050"/>
    <w:rsid w:val="00E277DD"/>
    <w:rsid w:val="00E27EBB"/>
    <w:rsid w:val="00E3045B"/>
    <w:rsid w:val="00E305F1"/>
    <w:rsid w:val="00E30D18"/>
    <w:rsid w:val="00E31A8C"/>
    <w:rsid w:val="00E32178"/>
    <w:rsid w:val="00E32991"/>
    <w:rsid w:val="00E340F9"/>
    <w:rsid w:val="00E35800"/>
    <w:rsid w:val="00E3643B"/>
    <w:rsid w:val="00E36DEE"/>
    <w:rsid w:val="00E37CD4"/>
    <w:rsid w:val="00E404C7"/>
    <w:rsid w:val="00E40995"/>
    <w:rsid w:val="00E40CD1"/>
    <w:rsid w:val="00E41238"/>
    <w:rsid w:val="00E4171B"/>
    <w:rsid w:val="00E425DD"/>
    <w:rsid w:val="00E4615C"/>
    <w:rsid w:val="00E46A8E"/>
    <w:rsid w:val="00E46C66"/>
    <w:rsid w:val="00E4771B"/>
    <w:rsid w:val="00E5010F"/>
    <w:rsid w:val="00E50B23"/>
    <w:rsid w:val="00E536A1"/>
    <w:rsid w:val="00E536ED"/>
    <w:rsid w:val="00E53AD3"/>
    <w:rsid w:val="00E552F1"/>
    <w:rsid w:val="00E55B73"/>
    <w:rsid w:val="00E568D9"/>
    <w:rsid w:val="00E56D19"/>
    <w:rsid w:val="00E60FE4"/>
    <w:rsid w:val="00E6138D"/>
    <w:rsid w:val="00E615D6"/>
    <w:rsid w:val="00E7020B"/>
    <w:rsid w:val="00E715D0"/>
    <w:rsid w:val="00E71FE2"/>
    <w:rsid w:val="00E73714"/>
    <w:rsid w:val="00E73D48"/>
    <w:rsid w:val="00E7493E"/>
    <w:rsid w:val="00E749F5"/>
    <w:rsid w:val="00E7575D"/>
    <w:rsid w:val="00E759B7"/>
    <w:rsid w:val="00E76BBA"/>
    <w:rsid w:val="00E76D4B"/>
    <w:rsid w:val="00E771A4"/>
    <w:rsid w:val="00E81083"/>
    <w:rsid w:val="00E810A3"/>
    <w:rsid w:val="00E81F76"/>
    <w:rsid w:val="00E82AB6"/>
    <w:rsid w:val="00E82CD6"/>
    <w:rsid w:val="00E8364F"/>
    <w:rsid w:val="00E846B7"/>
    <w:rsid w:val="00E850CF"/>
    <w:rsid w:val="00E8541C"/>
    <w:rsid w:val="00E861E1"/>
    <w:rsid w:val="00E8629F"/>
    <w:rsid w:val="00E87A88"/>
    <w:rsid w:val="00E906FB"/>
    <w:rsid w:val="00E907A3"/>
    <w:rsid w:val="00E90FAC"/>
    <w:rsid w:val="00E91163"/>
    <w:rsid w:val="00E9193B"/>
    <w:rsid w:val="00E92164"/>
    <w:rsid w:val="00E92172"/>
    <w:rsid w:val="00E940F4"/>
    <w:rsid w:val="00E949F0"/>
    <w:rsid w:val="00E96A8F"/>
    <w:rsid w:val="00E96DBF"/>
    <w:rsid w:val="00E97BF5"/>
    <w:rsid w:val="00EA06F6"/>
    <w:rsid w:val="00EA0819"/>
    <w:rsid w:val="00EA09EB"/>
    <w:rsid w:val="00EA0B30"/>
    <w:rsid w:val="00EA1513"/>
    <w:rsid w:val="00EA1C06"/>
    <w:rsid w:val="00EA33B0"/>
    <w:rsid w:val="00EA64DF"/>
    <w:rsid w:val="00EA76A4"/>
    <w:rsid w:val="00EB0003"/>
    <w:rsid w:val="00EB155B"/>
    <w:rsid w:val="00EB252A"/>
    <w:rsid w:val="00EB3671"/>
    <w:rsid w:val="00EB61CB"/>
    <w:rsid w:val="00EB6224"/>
    <w:rsid w:val="00EB673A"/>
    <w:rsid w:val="00EB7340"/>
    <w:rsid w:val="00EB7B82"/>
    <w:rsid w:val="00EB7C2D"/>
    <w:rsid w:val="00EC00CB"/>
    <w:rsid w:val="00EC0384"/>
    <w:rsid w:val="00EC062F"/>
    <w:rsid w:val="00EC0FBF"/>
    <w:rsid w:val="00EC1B40"/>
    <w:rsid w:val="00EC2BE8"/>
    <w:rsid w:val="00EC47AB"/>
    <w:rsid w:val="00EC6432"/>
    <w:rsid w:val="00EC72C7"/>
    <w:rsid w:val="00EC7A94"/>
    <w:rsid w:val="00EC7C40"/>
    <w:rsid w:val="00ED04EF"/>
    <w:rsid w:val="00ED0FF4"/>
    <w:rsid w:val="00ED30C3"/>
    <w:rsid w:val="00ED4902"/>
    <w:rsid w:val="00ED6927"/>
    <w:rsid w:val="00ED6F3C"/>
    <w:rsid w:val="00ED7160"/>
    <w:rsid w:val="00EE05CC"/>
    <w:rsid w:val="00EE060B"/>
    <w:rsid w:val="00EE13CF"/>
    <w:rsid w:val="00EE2008"/>
    <w:rsid w:val="00EE3364"/>
    <w:rsid w:val="00EE464E"/>
    <w:rsid w:val="00EE47E7"/>
    <w:rsid w:val="00EE54E4"/>
    <w:rsid w:val="00EE57D2"/>
    <w:rsid w:val="00EE7020"/>
    <w:rsid w:val="00EE7359"/>
    <w:rsid w:val="00EF03C5"/>
    <w:rsid w:val="00EF0657"/>
    <w:rsid w:val="00EF0D96"/>
    <w:rsid w:val="00EF17EB"/>
    <w:rsid w:val="00EF25D4"/>
    <w:rsid w:val="00EF25E8"/>
    <w:rsid w:val="00EF36CA"/>
    <w:rsid w:val="00EF5D64"/>
    <w:rsid w:val="00EF7BCF"/>
    <w:rsid w:val="00F01575"/>
    <w:rsid w:val="00F02A37"/>
    <w:rsid w:val="00F0389D"/>
    <w:rsid w:val="00F04C0E"/>
    <w:rsid w:val="00F0667D"/>
    <w:rsid w:val="00F07399"/>
    <w:rsid w:val="00F075BE"/>
    <w:rsid w:val="00F077CD"/>
    <w:rsid w:val="00F07987"/>
    <w:rsid w:val="00F10C61"/>
    <w:rsid w:val="00F11991"/>
    <w:rsid w:val="00F11DE3"/>
    <w:rsid w:val="00F12E6A"/>
    <w:rsid w:val="00F13632"/>
    <w:rsid w:val="00F14E4D"/>
    <w:rsid w:val="00F14F6B"/>
    <w:rsid w:val="00F1525E"/>
    <w:rsid w:val="00F16027"/>
    <w:rsid w:val="00F16BAB"/>
    <w:rsid w:val="00F1760F"/>
    <w:rsid w:val="00F17C69"/>
    <w:rsid w:val="00F231D8"/>
    <w:rsid w:val="00F23E3B"/>
    <w:rsid w:val="00F251A9"/>
    <w:rsid w:val="00F257F4"/>
    <w:rsid w:val="00F25F95"/>
    <w:rsid w:val="00F265ED"/>
    <w:rsid w:val="00F27339"/>
    <w:rsid w:val="00F27405"/>
    <w:rsid w:val="00F27D97"/>
    <w:rsid w:val="00F27E06"/>
    <w:rsid w:val="00F31179"/>
    <w:rsid w:val="00F3235B"/>
    <w:rsid w:val="00F338E7"/>
    <w:rsid w:val="00F33A70"/>
    <w:rsid w:val="00F34B6B"/>
    <w:rsid w:val="00F36F66"/>
    <w:rsid w:val="00F3750C"/>
    <w:rsid w:val="00F37D27"/>
    <w:rsid w:val="00F37E1C"/>
    <w:rsid w:val="00F412D4"/>
    <w:rsid w:val="00F42F08"/>
    <w:rsid w:val="00F43343"/>
    <w:rsid w:val="00F4376A"/>
    <w:rsid w:val="00F43E5F"/>
    <w:rsid w:val="00F464C5"/>
    <w:rsid w:val="00F47235"/>
    <w:rsid w:val="00F47852"/>
    <w:rsid w:val="00F50148"/>
    <w:rsid w:val="00F50728"/>
    <w:rsid w:val="00F51BD4"/>
    <w:rsid w:val="00F52491"/>
    <w:rsid w:val="00F52B97"/>
    <w:rsid w:val="00F5365D"/>
    <w:rsid w:val="00F549CD"/>
    <w:rsid w:val="00F553F9"/>
    <w:rsid w:val="00F56BEC"/>
    <w:rsid w:val="00F6028B"/>
    <w:rsid w:val="00F61EAF"/>
    <w:rsid w:val="00F629D8"/>
    <w:rsid w:val="00F63C1D"/>
    <w:rsid w:val="00F64B89"/>
    <w:rsid w:val="00F64CBB"/>
    <w:rsid w:val="00F654C9"/>
    <w:rsid w:val="00F66A20"/>
    <w:rsid w:val="00F66C40"/>
    <w:rsid w:val="00F677A6"/>
    <w:rsid w:val="00F700F4"/>
    <w:rsid w:val="00F70912"/>
    <w:rsid w:val="00F70C06"/>
    <w:rsid w:val="00F7102A"/>
    <w:rsid w:val="00F72745"/>
    <w:rsid w:val="00F72AAB"/>
    <w:rsid w:val="00F72CE7"/>
    <w:rsid w:val="00F73DF3"/>
    <w:rsid w:val="00F743E9"/>
    <w:rsid w:val="00F76002"/>
    <w:rsid w:val="00F764DF"/>
    <w:rsid w:val="00F76763"/>
    <w:rsid w:val="00F7767C"/>
    <w:rsid w:val="00F77833"/>
    <w:rsid w:val="00F77B87"/>
    <w:rsid w:val="00F80A97"/>
    <w:rsid w:val="00F8319E"/>
    <w:rsid w:val="00F835A1"/>
    <w:rsid w:val="00F838BD"/>
    <w:rsid w:val="00F84B6B"/>
    <w:rsid w:val="00F85358"/>
    <w:rsid w:val="00F8575A"/>
    <w:rsid w:val="00F85883"/>
    <w:rsid w:val="00F8601F"/>
    <w:rsid w:val="00F86C3E"/>
    <w:rsid w:val="00F86D21"/>
    <w:rsid w:val="00F86F5A"/>
    <w:rsid w:val="00F87494"/>
    <w:rsid w:val="00F8771F"/>
    <w:rsid w:val="00F87D22"/>
    <w:rsid w:val="00F90391"/>
    <w:rsid w:val="00F90DF5"/>
    <w:rsid w:val="00F91573"/>
    <w:rsid w:val="00F9374D"/>
    <w:rsid w:val="00F938F6"/>
    <w:rsid w:val="00F93DB6"/>
    <w:rsid w:val="00F948D4"/>
    <w:rsid w:val="00F977B2"/>
    <w:rsid w:val="00FA08FF"/>
    <w:rsid w:val="00FA42ED"/>
    <w:rsid w:val="00FA4751"/>
    <w:rsid w:val="00FA5B40"/>
    <w:rsid w:val="00FA5E55"/>
    <w:rsid w:val="00FA78EA"/>
    <w:rsid w:val="00FA7D49"/>
    <w:rsid w:val="00FB06A5"/>
    <w:rsid w:val="00FB1608"/>
    <w:rsid w:val="00FB2064"/>
    <w:rsid w:val="00FB3344"/>
    <w:rsid w:val="00FB4E86"/>
    <w:rsid w:val="00FB6D1B"/>
    <w:rsid w:val="00FB73DD"/>
    <w:rsid w:val="00FB7AE4"/>
    <w:rsid w:val="00FB7CDF"/>
    <w:rsid w:val="00FC0A9A"/>
    <w:rsid w:val="00FC16BD"/>
    <w:rsid w:val="00FC1BD6"/>
    <w:rsid w:val="00FC296E"/>
    <w:rsid w:val="00FC34AE"/>
    <w:rsid w:val="00FC4402"/>
    <w:rsid w:val="00FC45F9"/>
    <w:rsid w:val="00FC4FFC"/>
    <w:rsid w:val="00FC599C"/>
    <w:rsid w:val="00FC5A82"/>
    <w:rsid w:val="00FC5B70"/>
    <w:rsid w:val="00FC6E42"/>
    <w:rsid w:val="00FC7061"/>
    <w:rsid w:val="00FD06C4"/>
    <w:rsid w:val="00FD0DD4"/>
    <w:rsid w:val="00FD0E94"/>
    <w:rsid w:val="00FD35BC"/>
    <w:rsid w:val="00FD3C2D"/>
    <w:rsid w:val="00FD3C6C"/>
    <w:rsid w:val="00FD4346"/>
    <w:rsid w:val="00FD5532"/>
    <w:rsid w:val="00FD55F1"/>
    <w:rsid w:val="00FD5BD4"/>
    <w:rsid w:val="00FD5E5E"/>
    <w:rsid w:val="00FE143C"/>
    <w:rsid w:val="00FE15F8"/>
    <w:rsid w:val="00FE2BAE"/>
    <w:rsid w:val="00FE3A3D"/>
    <w:rsid w:val="00FE3AB4"/>
    <w:rsid w:val="00FE3CBD"/>
    <w:rsid w:val="00FE4FAA"/>
    <w:rsid w:val="00FE5102"/>
    <w:rsid w:val="00FE520C"/>
    <w:rsid w:val="00FE5846"/>
    <w:rsid w:val="00FE5914"/>
    <w:rsid w:val="00FE5FFD"/>
    <w:rsid w:val="00FE6046"/>
    <w:rsid w:val="00FE6B2D"/>
    <w:rsid w:val="00FE7915"/>
    <w:rsid w:val="00FE7E4B"/>
    <w:rsid w:val="00FF01E3"/>
    <w:rsid w:val="00FF03EC"/>
    <w:rsid w:val="00FF34D2"/>
    <w:rsid w:val="00FF3E80"/>
    <w:rsid w:val="00FF3FE3"/>
    <w:rsid w:val="00FF4370"/>
    <w:rsid w:val="00FF5EF8"/>
    <w:rsid w:val="00FF69B3"/>
    <w:rsid w:val="00FF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CFF"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qFormat/>
    <w:rsid w:val="0094757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7575"/>
    <w:pPr>
      <w:keepNext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"/>
    <w:next w:val="a"/>
    <w:qFormat/>
    <w:rsid w:val="00576D70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575"/>
    <w:pPr>
      <w:jc w:val="both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rsid w:val="00947575"/>
    <w:rPr>
      <w:sz w:val="28"/>
      <w:szCs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947575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rsid w:val="00947575"/>
  </w:style>
  <w:style w:type="paragraph" w:styleId="10">
    <w:name w:val="toc 1"/>
    <w:basedOn w:val="a"/>
    <w:next w:val="a"/>
    <w:autoRedefine/>
    <w:semiHidden/>
    <w:rsid w:val="00947575"/>
    <w:pPr>
      <w:tabs>
        <w:tab w:val="right" w:leader="dot" w:pos="9627"/>
      </w:tabs>
      <w:spacing w:before="120" w:after="120"/>
    </w:pPr>
    <w:rPr>
      <w:rFonts w:ascii="Times New Roman" w:hAnsi="Times New Roman" w:cs="Times New Roman"/>
      <w:b/>
      <w:bCs/>
      <w:i/>
      <w:caps/>
      <w:noProof/>
      <w:sz w:val="26"/>
    </w:rPr>
  </w:style>
  <w:style w:type="paragraph" w:styleId="20">
    <w:name w:val="toc 2"/>
    <w:basedOn w:val="a"/>
    <w:next w:val="a"/>
    <w:autoRedefine/>
    <w:semiHidden/>
    <w:rsid w:val="00947575"/>
    <w:pPr>
      <w:ind w:left="240"/>
    </w:pPr>
    <w:rPr>
      <w:rFonts w:ascii="Times New Roman" w:hAnsi="Times New Roman" w:cs="Times New Roman"/>
      <w:smallCaps/>
      <w:sz w:val="24"/>
      <w:szCs w:val="24"/>
    </w:rPr>
  </w:style>
  <w:style w:type="paragraph" w:styleId="30">
    <w:name w:val="toc 3"/>
    <w:basedOn w:val="a"/>
    <w:next w:val="a"/>
    <w:autoRedefine/>
    <w:semiHidden/>
    <w:rsid w:val="00947575"/>
    <w:pPr>
      <w:tabs>
        <w:tab w:val="right" w:leader="dot" w:pos="9710"/>
      </w:tabs>
      <w:ind w:left="480" w:firstLine="220"/>
    </w:pPr>
    <w:rPr>
      <w:rFonts w:ascii="Times New Roman" w:hAnsi="Times New Roman" w:cs="Times New Roman"/>
      <w:i/>
      <w:iCs/>
      <w:sz w:val="24"/>
      <w:szCs w:val="32"/>
    </w:rPr>
  </w:style>
  <w:style w:type="character" w:styleId="a8">
    <w:name w:val="Hyperlink"/>
    <w:basedOn w:val="a0"/>
    <w:rsid w:val="00947575"/>
    <w:rPr>
      <w:color w:val="0000FF"/>
      <w:u w:val="single"/>
    </w:rPr>
  </w:style>
  <w:style w:type="paragraph" w:styleId="a9">
    <w:name w:val="Title"/>
    <w:basedOn w:val="a"/>
    <w:link w:val="aa"/>
    <w:qFormat/>
    <w:rsid w:val="00EE54E4"/>
    <w:pPr>
      <w:jc w:val="center"/>
    </w:pPr>
    <w:rPr>
      <w:rFonts w:ascii="Times New Roman" w:hAnsi="Times New Roman" w:cs="Times New Roman"/>
      <w:szCs w:val="24"/>
    </w:rPr>
  </w:style>
  <w:style w:type="paragraph" w:customStyle="1" w:styleId="fd">
    <w:name w:val="Обычfd"/>
    <w:rsid w:val="007636D7"/>
    <w:pPr>
      <w:widowControl w:val="0"/>
    </w:pPr>
  </w:style>
  <w:style w:type="paragraph" w:customStyle="1" w:styleId="p2">
    <w:name w:val="p2"/>
    <w:basedOn w:val="a"/>
    <w:rsid w:val="007636D7"/>
    <w:pPr>
      <w:spacing w:before="100" w:beforeAutospacing="1" w:after="100" w:afterAutospacing="1"/>
      <w:jc w:val="both"/>
    </w:pPr>
    <w:rPr>
      <w:rFonts w:eastAsia="Arial Unicode MS"/>
      <w:color w:val="000000"/>
      <w:sz w:val="20"/>
      <w:szCs w:val="20"/>
    </w:rPr>
  </w:style>
  <w:style w:type="paragraph" w:customStyle="1" w:styleId="ConsNormal">
    <w:name w:val="ConsNormal"/>
    <w:rsid w:val="00EC7A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FollowedHyperlink"/>
    <w:basedOn w:val="a0"/>
    <w:rsid w:val="00641030"/>
    <w:rPr>
      <w:color w:val="800080"/>
      <w:u w:val="single"/>
    </w:rPr>
  </w:style>
  <w:style w:type="paragraph" w:styleId="ac">
    <w:name w:val="header"/>
    <w:basedOn w:val="a"/>
    <w:link w:val="ad"/>
    <w:uiPriority w:val="99"/>
    <w:rsid w:val="00896BC6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uiPriority w:val="99"/>
    <w:semiHidden/>
    <w:rsid w:val="00671489"/>
    <w:rPr>
      <w:rFonts w:ascii="Tahoma" w:hAnsi="Tahoma" w:cs="Tahoma"/>
      <w:sz w:val="16"/>
      <w:szCs w:val="16"/>
    </w:rPr>
  </w:style>
  <w:style w:type="character" w:customStyle="1" w:styleId="aa">
    <w:name w:val="Название Знак"/>
    <w:basedOn w:val="a0"/>
    <w:link w:val="a9"/>
    <w:rsid w:val="00425384"/>
    <w:rPr>
      <w:sz w:val="28"/>
      <w:szCs w:val="24"/>
    </w:rPr>
  </w:style>
  <w:style w:type="paragraph" w:styleId="af0">
    <w:name w:val="List Paragraph"/>
    <w:basedOn w:val="a"/>
    <w:uiPriority w:val="34"/>
    <w:qFormat/>
    <w:rsid w:val="00170E11"/>
    <w:pPr>
      <w:ind w:left="720"/>
      <w:contextualSpacing/>
    </w:pPr>
  </w:style>
  <w:style w:type="paragraph" w:styleId="af1">
    <w:name w:val="Normal (Web)"/>
    <w:basedOn w:val="a"/>
    <w:link w:val="af2"/>
    <w:uiPriority w:val="99"/>
    <w:unhideWhenUsed/>
    <w:rsid w:val="00D222F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222F6"/>
    <w:rPr>
      <w:b/>
      <w:bCs/>
    </w:rPr>
  </w:style>
  <w:style w:type="paragraph" w:styleId="af4">
    <w:name w:val="No Spacing"/>
    <w:link w:val="af5"/>
    <w:uiPriority w:val="1"/>
    <w:qFormat/>
    <w:rsid w:val="00D222F6"/>
    <w:rPr>
      <w:sz w:val="24"/>
      <w:szCs w:val="24"/>
    </w:rPr>
  </w:style>
  <w:style w:type="paragraph" w:customStyle="1" w:styleId="ConsPlusNormal">
    <w:name w:val="ConsPlusNormal"/>
    <w:link w:val="ConsPlusNormal0"/>
    <w:rsid w:val="00D222F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Обычный (веб) Знак"/>
    <w:basedOn w:val="a0"/>
    <w:link w:val="af1"/>
    <w:uiPriority w:val="99"/>
    <w:rsid w:val="00D222F6"/>
    <w:rPr>
      <w:sz w:val="24"/>
      <w:szCs w:val="24"/>
    </w:rPr>
  </w:style>
  <w:style w:type="table" w:styleId="af6">
    <w:name w:val="Table Grid"/>
    <w:basedOn w:val="a1"/>
    <w:uiPriority w:val="59"/>
    <w:rsid w:val="00D22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выноски Знак"/>
    <w:basedOn w:val="a0"/>
    <w:link w:val="ae"/>
    <w:uiPriority w:val="99"/>
    <w:semiHidden/>
    <w:rsid w:val="00F86C3E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rsid w:val="00F86C3E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86C3E"/>
    <w:rPr>
      <w:sz w:val="16"/>
      <w:szCs w:val="16"/>
    </w:rPr>
  </w:style>
  <w:style w:type="paragraph" w:styleId="21">
    <w:name w:val="Body Text 2"/>
    <w:basedOn w:val="a"/>
    <w:link w:val="22"/>
    <w:uiPriority w:val="99"/>
    <w:rsid w:val="00F86C3E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86C3E"/>
    <w:rPr>
      <w:sz w:val="24"/>
      <w:szCs w:val="24"/>
    </w:rPr>
  </w:style>
  <w:style w:type="character" w:customStyle="1" w:styleId="af5">
    <w:name w:val="Без интервала Знак"/>
    <w:basedOn w:val="a0"/>
    <w:link w:val="af4"/>
    <w:uiPriority w:val="1"/>
    <w:locked/>
    <w:rsid w:val="0023363D"/>
    <w:rPr>
      <w:sz w:val="24"/>
      <w:szCs w:val="24"/>
    </w:rPr>
  </w:style>
  <w:style w:type="paragraph" w:styleId="af7">
    <w:name w:val="footnote text"/>
    <w:basedOn w:val="a"/>
    <w:link w:val="af8"/>
    <w:uiPriority w:val="99"/>
    <w:unhideWhenUsed/>
    <w:rsid w:val="0023363D"/>
    <w:rPr>
      <w:rFonts w:ascii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23363D"/>
    <w:rPr>
      <w:rFonts w:ascii="Calibri" w:hAnsi="Calibri"/>
    </w:rPr>
  </w:style>
  <w:style w:type="character" w:styleId="af9">
    <w:name w:val="footnote reference"/>
    <w:basedOn w:val="a0"/>
    <w:uiPriority w:val="99"/>
    <w:unhideWhenUsed/>
    <w:rsid w:val="0023363D"/>
    <w:rPr>
      <w:vertAlign w:val="superscript"/>
    </w:rPr>
  </w:style>
  <w:style w:type="paragraph" w:styleId="afa">
    <w:name w:val="Body Text Indent"/>
    <w:basedOn w:val="a"/>
    <w:link w:val="afb"/>
    <w:rsid w:val="00D87A1E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D87A1E"/>
    <w:rPr>
      <w:rFonts w:ascii="Arial" w:hAnsi="Arial" w:cs="Arial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C92DBA"/>
    <w:rPr>
      <w:sz w:val="24"/>
      <w:szCs w:val="24"/>
    </w:rPr>
  </w:style>
  <w:style w:type="paragraph" w:customStyle="1" w:styleId="afc">
    <w:name w:val="Содержимое таблицы"/>
    <w:basedOn w:val="a"/>
    <w:rsid w:val="008C4956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8C4956"/>
    <w:rPr>
      <w:rFonts w:ascii="Arial" w:hAnsi="Arial" w:cs="Arial"/>
      <w:sz w:val="28"/>
      <w:szCs w:val="28"/>
    </w:rPr>
  </w:style>
  <w:style w:type="paragraph" w:styleId="afd">
    <w:name w:val="caption"/>
    <w:basedOn w:val="a"/>
    <w:next w:val="a"/>
    <w:unhideWhenUsed/>
    <w:qFormat/>
    <w:rsid w:val="00C81492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onsPlusNormal0">
    <w:name w:val="ConsPlusNormal Знак"/>
    <w:link w:val="ConsPlusNormal"/>
    <w:rsid w:val="006F1E1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7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чистым видам деятельности), 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049949350402186"/>
          <c:y val="3.9941198148114962E-2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684"/>
          <c:y val="0.28082349081365005"/>
          <c:w val="0.87105805576128614"/>
          <c:h val="0.5720072490938632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1.1919549569519265E-2"/>
                  <c:y val="-5.8181921980321093E-2"/>
                </c:manualLayout>
              </c:layout>
              <c:showVal val="1"/>
            </c:dLbl>
            <c:dLbl>
              <c:idx val="1"/>
              <c:layout>
                <c:manualLayout>
                  <c:x val="5.7005689795942369E-3"/>
                  <c:y val="-6.0214443049337874E-2"/>
                </c:manualLayout>
              </c:layout>
              <c:showVal val="1"/>
            </c:dLbl>
            <c:dLbl>
              <c:idx val="2"/>
              <c:layout>
                <c:manualLayout>
                  <c:x val="2.0836667828043703E-2"/>
                  <c:y val="-7.0088309273840813E-2"/>
                </c:manualLayout>
              </c:layout>
              <c:showVal val="1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2016 отчет</c:v>
                </c:pt>
                <c:pt idx="1">
                  <c:v>2017 отчет</c:v>
                </c:pt>
                <c:pt idx="2">
                  <c:v>2018 отчет</c:v>
                </c:pt>
              </c:strCache>
            </c:str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135704.29999999999</c:v>
                </c:pt>
                <c:pt idx="1">
                  <c:v>147426.20000000001</c:v>
                </c:pt>
                <c:pt idx="2">
                  <c:v>157954.20000000001</c:v>
                </c:pt>
              </c:numCache>
            </c:numRef>
          </c:val>
        </c:ser>
        <c:shape val="cylinder"/>
        <c:axId val="92697344"/>
        <c:axId val="92698880"/>
        <c:axId val="0"/>
      </c:bar3DChart>
      <c:catAx>
        <c:axId val="9269734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698880"/>
        <c:crosses val="autoZero"/>
        <c:auto val="1"/>
        <c:lblAlgn val="ctr"/>
        <c:lblOffset val="100"/>
      </c:catAx>
      <c:valAx>
        <c:axId val="92698880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697344"/>
        <c:crosses val="autoZero"/>
        <c:crossBetween val="between"/>
      </c:valAx>
    </c:plotArea>
    <c:plotVisOnly val="1"/>
  </c:chart>
  <c:spPr>
    <a:gradFill>
      <a:gsLst>
        <a:gs pos="0">
          <a:schemeClr val="bg2"/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Общий оборот потребительского рынка по полугодиям,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(млн. руб.)</a:t>
            </a:r>
          </a:p>
        </c:rich>
      </c:tx>
      <c:layout>
        <c:manualLayout>
          <c:xMode val="edge"/>
          <c:yMode val="edge"/>
          <c:x val="0.20072188946382991"/>
          <c:y val="3.303018038659527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779"/>
          <c:h val="0.7009966777408638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0.0</c:formatCode>
                <c:ptCount val="2"/>
                <c:pt idx="0">
                  <c:v>853</c:v>
                </c:pt>
                <c:pt idx="1">
                  <c:v>924.4</c:v>
                </c:pt>
              </c:numCache>
            </c:numRef>
          </c:val>
        </c:ser>
        <c:gapWidth val="140"/>
        <c:gapDepth val="110"/>
        <c:shape val="box"/>
        <c:axId val="94911104"/>
        <c:axId val="94916992"/>
        <c:axId val="0"/>
      </c:bar3DChart>
      <c:catAx>
        <c:axId val="9491110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916992"/>
        <c:crosses val="autoZero"/>
        <c:auto val="1"/>
        <c:lblAlgn val="ctr"/>
        <c:lblOffset val="100"/>
        <c:tickLblSkip val="1"/>
        <c:tickMarkSkip val="1"/>
      </c:catAx>
      <c:valAx>
        <c:axId val="94916992"/>
        <c:scaling>
          <c:orientation val="minMax"/>
          <c:max val="1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.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911104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Структура оборота потребительского рынка за 1 полугодие 2019 года, (млн.</a:t>
            </a:r>
            <a:r>
              <a:rPr lang="ru-RU" sz="1300" baseline="0"/>
              <a:t> руб.</a:t>
            </a:r>
            <a:r>
              <a:rPr lang="ru-RU" sz="1300"/>
              <a:t>) 
</a:t>
            </a:r>
          </a:p>
        </c:rich>
      </c:tx>
      <c:layout>
        <c:manualLayout>
          <c:xMode val="edge"/>
          <c:yMode val="edge"/>
          <c:x val="0.11531017238177356"/>
          <c:y val="4.8971436690254375E-2"/>
        </c:manualLayout>
      </c:layout>
      <c:spPr>
        <a:noFill/>
        <a:ln w="25405">
          <a:noFill/>
        </a:ln>
      </c:spPr>
    </c:title>
    <c:view3D>
      <c:rotY val="90"/>
      <c:perspective val="0"/>
    </c:view3D>
    <c:plotArea>
      <c:layout>
        <c:manualLayout>
          <c:layoutTarget val="inner"/>
          <c:xMode val="edge"/>
          <c:yMode val="edge"/>
          <c:x val="0.15047018680953159"/>
          <c:y val="0.26079410847810636"/>
          <c:w val="0.73824451410660064"/>
          <c:h val="0.52380952380952384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2">
              <a:solidFill>
                <a:srgbClr val="000000"/>
              </a:solidFill>
              <a:prstDash val="solid"/>
            </a:ln>
          </c:spPr>
          <c:explosion val="7"/>
          <c:dPt>
            <c:idx val="1"/>
            <c:spPr>
              <a:solidFill>
                <a:srgbClr val="993366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23833576415773641"/>
                  <c:y val="-0.2580057510002369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702,4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1"/>
              <c:layout>
                <c:manualLayout>
                  <c:x val="-0.11559828921467059"/>
                  <c:y val="4.233644873171043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45,9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2"/>
              <c:layout>
                <c:manualLayout>
                  <c:x val="-0.16212799160795688"/>
                  <c:y val="2.151268575544957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101,7</a:t>
                    </a:r>
                  </a:p>
                </c:rich>
              </c:tx>
              <c:spPr>
                <a:noFill/>
                <a:ln w="25405">
                  <a:noFill/>
                </a:ln>
              </c:spPr>
              <c:dLblPos val="bestFit"/>
            </c:dLbl>
            <c:dLbl>
              <c:idx val="3"/>
              <c:delete val="1"/>
            </c:dLbl>
            <c:dLbl>
              <c:idx val="4"/>
              <c:delete val="1"/>
            </c:dLbl>
            <c:numFmt formatCode="#,##0.0" sourceLinked="0"/>
            <c:spPr>
              <a:noFill/>
              <a:ln w="25405">
                <a:noFill/>
              </a:ln>
            </c:spPr>
            <c:showVal val="1"/>
            <c:showLeaderLines val="1"/>
          </c:dLbls>
          <c:cat>
            <c:strRef>
              <c:f>Sheet1!$B$1:$D$1</c:f>
              <c:strCache>
                <c:ptCount val="3"/>
                <c:pt idx="0">
                  <c:v>Оборот розничной торговли</c:v>
                </c:pt>
                <c:pt idx="1">
                  <c:v>Оборот общественного питания</c:v>
                </c:pt>
                <c:pt idx="2">
                  <c:v>Объем платных услуг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702.4</c:v>
                </c:pt>
                <c:pt idx="1">
                  <c:v>45.9</c:v>
                </c:pt>
                <c:pt idx="2">
                  <c:v>101.7</c:v>
                </c:pt>
              </c:numCache>
            </c:numRef>
          </c:val>
        </c:ser>
      </c:pie3DChart>
      <c:spPr>
        <a:solidFill>
          <a:srgbClr val="FFCC99"/>
        </a:solidFill>
        <a:ln w="12702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8503289473684209E-2"/>
          <c:y val="0.84394336635766121"/>
          <c:w val="0.96916118421052633"/>
          <c:h val="0.12835885177256728"/>
        </c:manualLayout>
      </c:layout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575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розничной торговли по годам,  (млн.руб.)</a:t>
            </a:r>
          </a:p>
        </c:rich>
      </c:tx>
      <c:layout>
        <c:manualLayout>
          <c:xMode val="edge"/>
          <c:yMode val="edge"/>
          <c:x val="0.26454378504783188"/>
          <c:y val="2.3238222521167896E-2"/>
        </c:manualLayout>
      </c:layout>
      <c:spPr>
        <a:noFill/>
        <a:ln w="25419">
          <a:noFill/>
        </a:ln>
      </c:spPr>
    </c:title>
    <c:plotArea>
      <c:layout>
        <c:manualLayout>
          <c:layoutTarget val="inner"/>
          <c:xMode val="edge"/>
          <c:yMode val="edge"/>
          <c:x val="0.12852664576802508"/>
          <c:y val="0.21130680418814984"/>
          <c:w val="0.7852664576802505"/>
          <c:h val="0.554093641619766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709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68002569458047E-2"/>
                  <c:y val="-0.12946998106859944"/>
                </c:manualLayout>
              </c:layout>
              <c:showVal val="1"/>
            </c:dLbl>
            <c:dLbl>
              <c:idx val="1"/>
              <c:layout>
                <c:manualLayout>
                  <c:x val="-7.5545302860744274E-3"/>
                  <c:y val="-0.13482473381485813"/>
                </c:manualLayout>
              </c:layout>
              <c:tx>
                <c:rich>
                  <a:bodyPr/>
                  <a:lstStyle/>
                  <a:p>
                    <a:pPr>
                      <a:defRPr sz="1451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1 454,2</a:t>
                    </a:r>
                  </a:p>
                </c:rich>
              </c:tx>
              <c:spPr>
                <a:noFill/>
                <a:ln w="25419">
                  <a:noFill/>
                </a:ln>
              </c:spPr>
            </c:dLbl>
            <c:dLbl>
              <c:idx val="2"/>
              <c:layout>
                <c:manualLayout>
                  <c:x val="-2.2052900134532878E-2"/>
                  <c:y val="-0.13514578384440395"/>
                </c:manualLayout>
              </c:layout>
              <c:showVal val="1"/>
            </c:dLbl>
            <c:dLbl>
              <c:idx val="3"/>
              <c:layout>
                <c:manualLayout>
                  <c:x val="5.5703914383714937E-3"/>
                  <c:y val="-0.13738951658607759"/>
                </c:manualLayout>
              </c:layout>
              <c:showVal val="1"/>
            </c:dLbl>
            <c:dLbl>
              <c:idx val="4"/>
              <c:layout>
                <c:manualLayout>
                  <c:x val="-4.2526013060929183E-3"/>
                  <c:y val="-0.14953258471198821"/>
                </c:manualLayout>
              </c:layout>
              <c:showVal val="1"/>
            </c:dLbl>
            <c:numFmt formatCode="#,##0.0" sourceLinked="0"/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sz="1451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1336</c:v>
                </c:pt>
                <c:pt idx="1">
                  <c:v>1373.3</c:v>
                </c:pt>
                <c:pt idx="2">
                  <c:v>1466.9</c:v>
                </c:pt>
              </c:numCache>
            </c:numRef>
          </c:val>
        </c:ser>
        <c:axId val="95016448"/>
        <c:axId val="95017984"/>
      </c:areaChart>
      <c:catAx>
        <c:axId val="95016448"/>
        <c:scaling>
          <c:orientation val="minMax"/>
        </c:scaling>
        <c:axPos val="b"/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017984"/>
        <c:crosses val="autoZero"/>
        <c:auto val="1"/>
        <c:lblAlgn val="ctr"/>
        <c:lblOffset val="100"/>
        <c:tickLblSkip val="1"/>
        <c:tickMarkSkip val="1"/>
      </c:catAx>
      <c:valAx>
        <c:axId val="95017984"/>
        <c:scaling>
          <c:orientation val="minMax"/>
          <c:max val="2000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5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016448"/>
        <c:crosses val="autoZero"/>
        <c:crossBetween val="midCat"/>
        <c:majorUnit val="500"/>
        <c:minorUnit val="50"/>
      </c:valAx>
      <c:spPr>
        <a:solidFill>
          <a:srgbClr val="FFCC99"/>
        </a:solidFill>
        <a:ln w="12709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розничной торговли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22594977217433693"/>
          <c:y val="3.1598178348997912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724291662872629E-2"/>
          <c:y val="0.15947098995086803"/>
          <c:w val="0.89671361502348801"/>
          <c:h val="0.67039696322471665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702.4</c:v>
                </c:pt>
                <c:pt idx="1">
                  <c:v>757.4</c:v>
                </c:pt>
              </c:numCache>
            </c:numRef>
          </c:val>
        </c:ser>
        <c:gapWidth val="140"/>
        <c:gapDepth val="110"/>
        <c:shape val="box"/>
        <c:axId val="95099904"/>
        <c:axId val="95105792"/>
        <c:axId val="0"/>
      </c:bar3DChart>
      <c:catAx>
        <c:axId val="9509990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105792"/>
        <c:crosses val="autoZero"/>
        <c:auto val="1"/>
        <c:lblAlgn val="ctr"/>
        <c:lblOffset val="100"/>
        <c:tickLblSkip val="1"/>
        <c:tickMarkSkip val="1"/>
      </c:catAx>
      <c:valAx>
        <c:axId val="95105792"/>
        <c:scaling>
          <c:orientation val="minMax"/>
          <c:max val="1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099904"/>
        <c:crosses val="autoZero"/>
        <c:crossBetween val="between"/>
        <c:majorUnit val="500"/>
        <c:minorUnit val="5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общественного питания по годам,  (млн.руб.)</a:t>
            </a:r>
          </a:p>
        </c:rich>
      </c:tx>
      <c:layout>
        <c:manualLayout>
          <c:xMode val="edge"/>
          <c:yMode val="edge"/>
          <c:x val="0.2526237223687226"/>
          <c:y val="3.2874613119300664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2695931667855337"/>
          <c:y val="0.23420645199515541"/>
          <c:w val="0.78369905956114372"/>
          <c:h val="0.5227344792115648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910529217181588E-2"/>
                  <c:y val="-0.17488977800863817"/>
                </c:manualLayout>
              </c:layout>
              <c:showVal val="1"/>
            </c:dLbl>
            <c:dLbl>
              <c:idx val="1"/>
              <c:layout>
                <c:manualLayout>
                  <c:x val="3.2746610994711452E-3"/>
                  <c:y val="-0.17218790473092441"/>
                </c:manualLayout>
              </c:layout>
              <c:tx>
                <c:rich>
                  <a:bodyPr/>
                  <a:lstStyle/>
                  <a:p>
                    <a:pPr>
                      <a:defRPr sz="1473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96,9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8.1858377508930227E-3"/>
                  <c:y val="-0.17624330319971102"/>
                </c:manualLayout>
              </c:layout>
              <c:showVal val="1"/>
            </c:dLbl>
            <c:dLbl>
              <c:idx val="3"/>
              <c:layout>
                <c:manualLayout>
                  <c:x val="-3.1196485207953203E-2"/>
                  <c:y val="-0.19240133373714918"/>
                </c:manualLayout>
              </c:layout>
              <c:showVal val="1"/>
            </c:dLbl>
            <c:dLbl>
              <c:idx val="4"/>
              <c:layout>
                <c:manualLayout>
                  <c:x val="-1.3791392514995142E-2"/>
                  <c:y val="-0.20473434695285739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73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 год</c:v>
                </c:pt>
                <c:pt idx="2">
                  <c:v>2019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93.1</c:v>
                </c:pt>
                <c:pt idx="1">
                  <c:v>95.1</c:v>
                </c:pt>
                <c:pt idx="2">
                  <c:v>109.9</c:v>
                </c:pt>
              </c:numCache>
            </c:numRef>
          </c:val>
        </c:ser>
        <c:axId val="95134464"/>
        <c:axId val="95136000"/>
      </c:areaChart>
      <c:catAx>
        <c:axId val="9513446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136000"/>
        <c:crosses val="autoZero"/>
        <c:auto val="1"/>
        <c:lblAlgn val="ctr"/>
        <c:lblOffset val="100"/>
        <c:tickLblSkip val="1"/>
        <c:tickMarkSkip val="1"/>
      </c:catAx>
      <c:valAx>
        <c:axId val="95136000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73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134464"/>
        <c:crosses val="autoZero"/>
        <c:crossBetween val="midCat"/>
        <c:majorUnit val="5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Оборот общественного питания  по полугодиям, (млн. руб.)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 sz="1300"/>
          </a:p>
        </c:rich>
      </c:tx>
      <c:layout>
        <c:manualLayout>
          <c:xMode val="edge"/>
          <c:yMode val="edge"/>
          <c:x val="0.19006052385113251"/>
          <c:y val="4.232433320883381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823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45.9</c:v>
                </c:pt>
                <c:pt idx="1">
                  <c:v>54.9</c:v>
                </c:pt>
              </c:numCache>
            </c:numRef>
          </c:val>
        </c:ser>
        <c:gapWidth val="140"/>
        <c:gapDepth val="110"/>
        <c:shape val="box"/>
        <c:axId val="95217920"/>
        <c:axId val="95223808"/>
        <c:axId val="0"/>
      </c:bar3DChart>
      <c:catAx>
        <c:axId val="9521792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23808"/>
        <c:crosses val="autoZero"/>
        <c:auto val="1"/>
        <c:lblAlgn val="ctr"/>
        <c:lblOffset val="100"/>
        <c:tickLblSkip val="1"/>
        <c:tickMarkSkip val="1"/>
      </c:catAx>
      <c:valAx>
        <c:axId val="95223808"/>
        <c:scaling>
          <c:orientation val="minMax"/>
          <c:max val="7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17920"/>
        <c:crosses val="autoZero"/>
        <c:crossBetween val="between"/>
        <c:majorUnit val="50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оказания платных услуг по годам,  (тыс.руб.)</a:t>
            </a:r>
          </a:p>
        </c:rich>
      </c:tx>
      <c:layout>
        <c:manualLayout>
          <c:xMode val="edge"/>
          <c:yMode val="edge"/>
          <c:x val="0.18588392777167728"/>
          <c:y val="6.98051928223406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8.9654749148235291E-2"/>
          <c:y val="0.25692219560844121"/>
          <c:w val="0.78996865203761768"/>
          <c:h val="0.53550295857988162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0673118072672656E-2"/>
                  <c:y val="-0.11578684719662052"/>
                </c:manualLayout>
              </c:layout>
              <c:showVal val="1"/>
            </c:dLbl>
            <c:dLbl>
              <c:idx val="1"/>
              <c:layout>
                <c:manualLayout>
                  <c:x val="-1.5512568298759664E-2"/>
                  <c:y val="-0.18143674480030075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266,4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2.7023252265014293E-2"/>
                  <c:y val="-0.21795954244853091"/>
                </c:manualLayout>
              </c:layout>
              <c:showVal val="1"/>
            </c:dLbl>
            <c:dLbl>
              <c:idx val="3"/>
              <c:layout>
                <c:manualLayout>
                  <c:x val="-5.4693580331284422E-2"/>
                  <c:y val="-0.19815131297331567"/>
                </c:manualLayout>
              </c:layout>
              <c:showVal val="1"/>
            </c:dLbl>
            <c:dLbl>
              <c:idx val="4"/>
              <c:layout>
                <c:manualLayout>
                  <c:x val="-3.9174045310234801E-2"/>
                  <c:y val="-0.23615067142570537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285.10000000000002</c:v>
                </c:pt>
                <c:pt idx="1">
                  <c:v>299.39999999999992</c:v>
                </c:pt>
                <c:pt idx="2">
                  <c:v>320.5</c:v>
                </c:pt>
              </c:numCache>
            </c:numRef>
          </c:val>
        </c:ser>
        <c:axId val="95272960"/>
        <c:axId val="95274496"/>
      </c:areaChart>
      <c:catAx>
        <c:axId val="95272960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4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74496"/>
        <c:crosses val="autoZero"/>
        <c:auto val="1"/>
        <c:lblAlgn val="ctr"/>
        <c:lblOffset val="100"/>
        <c:tickLblSkip val="1"/>
        <c:tickMarkSkip val="1"/>
      </c:catAx>
      <c:valAx>
        <c:axId val="95274496"/>
        <c:scaling>
          <c:orientation val="minMax"/>
          <c:max val="5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4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272960"/>
        <c:crosses val="autoZero"/>
        <c:crossBetween val="midCat"/>
        <c:majorUnit val="100"/>
        <c:minorUnit val="25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оказания платных услуг за 1 полугодие 2019 года,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(млн. руб)</a:t>
            </a:r>
          </a:p>
        </c:rich>
      </c:tx>
      <c:layout>
        <c:manualLayout>
          <c:xMode val="edge"/>
          <c:yMode val="edge"/>
          <c:x val="0.17497283269356689"/>
          <c:y val="3.043125010941149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403426565486547E-2"/>
          <c:y val="0.20129741968015241"/>
          <c:w val="0.89671361502348823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2300750998915941E-2"/>
                  <c:y val="-6.245758706301190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104,7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104.7</c:v>
                </c:pt>
                <c:pt idx="1">
                  <c:v>112.1</c:v>
                </c:pt>
              </c:numCache>
            </c:numRef>
          </c:val>
        </c:ser>
        <c:gapWidth val="140"/>
        <c:gapDepth val="110"/>
        <c:shape val="box"/>
        <c:axId val="95348224"/>
        <c:axId val="95349760"/>
        <c:axId val="0"/>
      </c:bar3DChart>
      <c:catAx>
        <c:axId val="95348224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349760"/>
        <c:crosses val="autoZero"/>
        <c:auto val="1"/>
        <c:lblAlgn val="ctr"/>
        <c:lblOffset val="100"/>
        <c:tickLblSkip val="1"/>
        <c:tickMarkSkip val="1"/>
      </c:catAx>
      <c:valAx>
        <c:axId val="95349760"/>
        <c:scaling>
          <c:orientation val="minMax"/>
          <c:max val="15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348224"/>
        <c:crosses val="autoZero"/>
        <c:crossBetween val="between"/>
        <c:majorUnit val="50"/>
        <c:minorUnit val="5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</a:t>
            </a:r>
            <a:r>
              <a:rPr lang="ru-RU" sz="1300" baseline="0"/>
              <a:t>ка оборота  организаций малого бизнеса </a:t>
            </a:r>
          </a:p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Северо-Енисейского района (млн.руб.)</a:t>
            </a:r>
          </a:p>
        </c:rich>
      </c:tx>
      <c:layout>
        <c:manualLayout>
          <c:xMode val="edge"/>
          <c:yMode val="edge"/>
          <c:x val="0.18652772408845239"/>
          <c:y val="3.7758269056165882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0696576151121923"/>
          <c:y val="0.2557062858449774"/>
          <c:w val="0.87335694608421877"/>
          <c:h val="0.47890314590201688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4977E-2"/>
                  <c:y val="8.1816322356310728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 formatCode="General">
                  <c:v>189.1</c:v>
                </c:pt>
                <c:pt idx="1">
                  <c:v>182.3</c:v>
                </c:pt>
                <c:pt idx="2" formatCode="General">
                  <c:v>192.6</c:v>
                </c:pt>
              </c:numCache>
            </c:numRef>
          </c:val>
        </c:ser>
        <c:marker val="1"/>
        <c:axId val="95398144"/>
        <c:axId val="95408128"/>
      </c:lineChart>
      <c:catAx>
        <c:axId val="95398144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408128"/>
        <c:crosses val="autoZero"/>
        <c:auto val="1"/>
        <c:lblAlgn val="ctr"/>
        <c:lblOffset val="100"/>
        <c:tickLblSkip val="1"/>
        <c:tickMarkSkip val="1"/>
      </c:catAx>
      <c:valAx>
        <c:axId val="95408128"/>
        <c:scaling>
          <c:orientation val="minMax"/>
          <c:max val="30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398144"/>
        <c:crosses val="autoZero"/>
        <c:crossBetween val="between"/>
        <c:majorUnit val="100"/>
        <c:minorUnit val="1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 b="1" i="0" u="none" strike="noStrike" baseline="0">
                <a:latin typeface="Times New Roman" pitchFamily="18" charset="0"/>
                <a:cs typeface="Times New Roman" pitchFamily="18" charset="0"/>
              </a:rPr>
              <a:t>Динамика рождаемости и смертности по годам, чел.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293141831309491"/>
          <c:y val="7.2456850139075324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5.6774815787310584E-2"/>
          <c:y val="0.23391715219795917"/>
          <c:w val="0.93110236220472442"/>
          <c:h val="0.58403127391734289"/>
        </c:manualLayout>
      </c:layout>
      <c:bar3DChart>
        <c:barDir val="col"/>
        <c:grouping val="clustered"/>
        <c:ser>
          <c:idx val="0"/>
          <c:order val="0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dLbls>
            <c:dLbl>
              <c:idx val="0"/>
              <c:layout>
                <c:manualLayout>
                  <c:x val="1.4564527985601271E-2"/>
                  <c:y val="-1.9841269841269861E-2"/>
                </c:manualLayout>
              </c:layout>
              <c:showVal val="1"/>
            </c:dLbl>
            <c:dLbl>
              <c:idx val="1"/>
              <c:layout>
                <c:manualLayout>
                  <c:x val="1.6645174840687199E-2"/>
                  <c:y val="-3.968253968253968E-2"/>
                </c:manualLayout>
              </c:layout>
              <c:showVal val="1"/>
            </c:dLbl>
            <c:dLbl>
              <c:idx val="2"/>
              <c:layout>
                <c:manualLayout>
                  <c:x val="1.248388113051547E-2"/>
                  <c:y val="-3.968253968253968E-2"/>
                </c:manualLayout>
              </c:layout>
              <c:showVal val="1"/>
            </c:dLbl>
            <c:dLbl>
              <c:idx val="3"/>
              <c:layout>
                <c:manualLayout>
                  <c:x val="1.0403234275429477E-2"/>
                  <c:y val="-2.3809523809523812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124</c:v>
                </c:pt>
                <c:pt idx="1">
                  <c:v>109</c:v>
                </c:pt>
                <c:pt idx="2">
                  <c:v>118</c:v>
                </c:pt>
              </c:numCache>
            </c:numRef>
          </c:val>
        </c:ser>
        <c:ser>
          <c:idx val="1"/>
          <c:order val="1"/>
          <c:tx>
            <c:strRef>
              <c:f>Лист1!#ССЫЛКА!</c:f>
              <c:strCache>
                <c:ptCount val="1"/>
                <c:pt idx="0">
                  <c:v>#REF!</c:v>
                </c:pt>
              </c:strCache>
            </c:strRef>
          </c:tx>
          <c:dLbls>
            <c:dLbl>
              <c:idx val="0"/>
              <c:layout>
                <c:manualLayout>
                  <c:x val="1.6645174840687199E-2"/>
                  <c:y val="-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2.0806468550858954E-2"/>
                  <c:y val="-1.9841269841269861E-2"/>
                </c:manualLayout>
              </c:layout>
              <c:showVal val="1"/>
            </c:dLbl>
            <c:dLbl>
              <c:idx val="2"/>
              <c:layout>
                <c:manualLayout>
                  <c:x val="2.0806304720397947E-2"/>
                  <c:y val="-1.5873015873015879E-2"/>
                </c:manualLayout>
              </c:layout>
              <c:showVal val="1"/>
            </c:dLbl>
            <c:dLbl>
              <c:idx val="3"/>
              <c:layout>
                <c:manualLayout>
                  <c:x val="2.2887115405944909E-2"/>
                  <c:y val="-2.7777777777777832E-2"/>
                </c:manualLayout>
              </c:layout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105</c:v>
                </c:pt>
                <c:pt idx="1">
                  <c:v>103</c:v>
                </c:pt>
                <c:pt idx="2">
                  <c:v>102</c:v>
                </c:pt>
              </c:numCache>
            </c:numRef>
          </c:val>
        </c:ser>
        <c:shape val="cylinder"/>
        <c:axId val="95483008"/>
        <c:axId val="95484544"/>
        <c:axId val="0"/>
      </c:bar3DChart>
      <c:catAx>
        <c:axId val="9548300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484544"/>
        <c:crosses val="autoZero"/>
        <c:auto val="1"/>
        <c:lblAlgn val="ctr"/>
        <c:lblOffset val="100"/>
      </c:catAx>
      <c:valAx>
        <c:axId val="954845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5483008"/>
        <c:crosses val="autoZero"/>
        <c:crossBetween val="between"/>
      </c:valAx>
      <c:spPr>
        <a:noFill/>
        <a:ln w="25405">
          <a:noFill/>
        </a:ln>
      </c:spPr>
    </c:plotArea>
    <c:plotVisOnly val="1"/>
    <c:dispBlanksAs val="gap"/>
  </c:chart>
  <c:spPr>
    <a:gradFill>
      <a:gsLst>
        <a:gs pos="0">
          <a:schemeClr val="bg2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Объем отгруженной продукции организаций Северо-Енисейского района (по чистым видам деятельности) </a:t>
            </a:r>
          </a:p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по полугодиям, 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млн.руб.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952140292367172"/>
          <c:y val="2.3826194183482635E-3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1982515068984666"/>
          <c:y val="0.28082349081365027"/>
          <c:w val="0.87105805576128614"/>
          <c:h val="0.5720072490938632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2.8503497809319205E-2"/>
                  <c:y val="-0.10922670173608073"/>
                </c:manualLayout>
              </c:layout>
              <c:showVal val="1"/>
            </c:dLbl>
            <c:dLbl>
              <c:idx val="1"/>
              <c:layout>
                <c:manualLayout>
                  <c:x val="3.8868465459194181E-2"/>
                  <c:y val="-9.0841384588053589E-2"/>
                </c:manualLayout>
              </c:layout>
              <c:showVal val="1"/>
            </c:dLbl>
            <c:dLbl>
              <c:idx val="2"/>
              <c:layout>
                <c:manualLayout>
                  <c:x val="2.0836667828043685E-2"/>
                  <c:y val="-7.0088309273840771E-2"/>
                </c:manualLayout>
              </c:layout>
              <c:showVal val="1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полугодие 2018</c:v>
                </c:pt>
                <c:pt idx="1">
                  <c:v>1 полугодие 2019 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78977.100000000006</c:v>
                </c:pt>
                <c:pt idx="1">
                  <c:v>79115.399999999994</c:v>
                </c:pt>
              </c:numCache>
            </c:numRef>
          </c:val>
        </c:ser>
        <c:shape val="cylinder"/>
        <c:axId val="92744704"/>
        <c:axId val="92766976"/>
        <c:axId val="0"/>
      </c:bar3DChart>
      <c:catAx>
        <c:axId val="9274470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766976"/>
        <c:crosses val="autoZero"/>
        <c:auto val="1"/>
        <c:lblAlgn val="ctr"/>
        <c:lblOffset val="100"/>
      </c:catAx>
      <c:valAx>
        <c:axId val="92766976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744704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externalData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</a:t>
            </a:r>
            <a:r>
              <a:rPr lang="ru-RU" sz="1300" baseline="0"/>
              <a:t> среднесписочной численности работников предприятий и организаций Северо-Енисейского района по годам, </a:t>
            </a:r>
            <a:r>
              <a:rPr lang="ru-RU" sz="1300"/>
              <a:t> (чел.)</a:t>
            </a:r>
          </a:p>
        </c:rich>
      </c:tx>
      <c:layout>
        <c:manualLayout>
          <c:xMode val="edge"/>
          <c:yMode val="edge"/>
          <c:x val="0.13087692177848265"/>
          <c:y val="4.3816129579820583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4208459277994739"/>
          <c:y val="0.29066169039688278"/>
          <c:w val="0.76645768025078365"/>
          <c:h val="0.5266272189349116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6.1917381112722922E-2"/>
                  <c:y val="-0.10347608252643772"/>
                </c:manualLayout>
              </c:layout>
              <c:showVal val="1"/>
            </c:dLbl>
            <c:dLbl>
              <c:idx val="1"/>
              <c:layout>
                <c:manualLayout>
                  <c:x val="7.0534280460008434E-3"/>
                  <c:y val="-6.8588344527378178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1300"/>
                      <a:t>13 160,0</a:t>
                    </a:r>
                    <a:endParaRPr lang="ru-RU"/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1.302256009117303E-2"/>
                  <c:y val="-0.10842055443682289"/>
                </c:manualLayout>
              </c:layout>
              <c:showVal val="1"/>
            </c:dLbl>
            <c:dLbl>
              <c:idx val="3"/>
              <c:layout>
                <c:manualLayout>
                  <c:x val="-6.1457589257881133E-2"/>
                  <c:y val="-0.17642031190470783"/>
                </c:manualLayout>
              </c:layout>
              <c:showVal val="1"/>
            </c:dLbl>
            <c:dLbl>
              <c:idx val="4"/>
              <c:layout>
                <c:manualLayout>
                  <c:x val="-5.5454342364276765E-2"/>
                  <c:y val="-8.9168405059628267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  </c:v>
                </c:pt>
                <c:pt idx="1">
                  <c:v>2018 год </c:v>
                </c:pt>
                <c:pt idx="2">
                  <c:v>2019 год 
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13020</c:v>
                </c:pt>
                <c:pt idx="1">
                  <c:v>13160</c:v>
                </c:pt>
                <c:pt idx="2">
                  <c:v>13265</c:v>
                </c:pt>
              </c:numCache>
            </c:numRef>
          </c:val>
        </c:ser>
        <c:axId val="95521408"/>
        <c:axId val="95527296"/>
      </c:areaChart>
      <c:catAx>
        <c:axId val="95521408"/>
        <c:scaling>
          <c:orientation val="minMax"/>
        </c:scaling>
        <c:axPos val="b"/>
        <c:majorGridlines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527296"/>
        <c:crosses val="autoZero"/>
        <c:auto val="1"/>
        <c:lblAlgn val="ctr"/>
        <c:lblOffset val="100"/>
        <c:tickLblSkip val="1"/>
        <c:tickMarkSkip val="1"/>
      </c:catAx>
      <c:valAx>
        <c:axId val="95527296"/>
        <c:scaling>
          <c:orientation val="minMax"/>
          <c:max val="133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521408"/>
        <c:crosses val="autoZero"/>
        <c:crossBetween val="midCat"/>
        <c:majorUnit val="500"/>
        <c:minorUnit val="50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среднесписочной численности работников предприятий</a:t>
            </a:r>
            <a:r>
              <a:rPr lang="ru-RU" sz="1300" baseline="0"/>
              <a:t> и организаций Северо-Енисейского района, (чел.)</a:t>
            </a:r>
            <a:endParaRPr lang="ru-RU" sz="1300"/>
          </a:p>
        </c:rich>
      </c:tx>
      <c:layout>
        <c:manualLayout>
          <c:xMode val="edge"/>
          <c:yMode val="edge"/>
          <c:x val="0.13591893699588181"/>
          <c:y val="3.7646466800225343E-3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178268931482996"/>
          <c:y val="0.19269098405195836"/>
          <c:w val="0.8967136150234869"/>
          <c:h val="0.7009966777408638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0381469678858191E-2"/>
                  <c:y val="-6.018439715493693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6745775073322076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#,##0</c:formatCode>
                <c:ptCount val="2"/>
                <c:pt idx="0">
                  <c:v>13053</c:v>
                </c:pt>
                <c:pt idx="1">
                  <c:v>13401</c:v>
                </c:pt>
              </c:numCache>
            </c:numRef>
          </c:val>
        </c:ser>
        <c:gapWidth val="140"/>
        <c:gapDepth val="110"/>
        <c:shape val="box"/>
        <c:axId val="95576448"/>
        <c:axId val="95577984"/>
        <c:axId val="0"/>
      </c:bar3DChart>
      <c:catAx>
        <c:axId val="95576448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577984"/>
        <c:crosses val="autoZero"/>
        <c:auto val="1"/>
        <c:lblAlgn val="ctr"/>
        <c:lblOffset val="100"/>
        <c:tickLblSkip val="1"/>
        <c:tickMarkSkip val="1"/>
      </c:catAx>
      <c:valAx>
        <c:axId val="95577984"/>
        <c:scaling>
          <c:orientation val="minMax"/>
          <c:max val="2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576448"/>
        <c:crosses val="autoZero"/>
        <c:crossBetween val="between"/>
        <c:majorUnit val="5000"/>
        <c:minorUnit val="5000"/>
      </c:valAx>
      <c:spPr>
        <a:solidFill>
          <a:sysClr val="window" lastClr="FFFFFF"/>
        </a:solidFill>
        <a:ln w="25382">
          <a:noFill/>
        </a:ln>
      </c:spPr>
    </c:plotArea>
    <c:plotVisOnly val="1"/>
    <c:dispBlanksAs val="gap"/>
  </c:chart>
  <c:spPr>
    <a:solidFill>
      <a:schemeClr val="bg1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Численность занятых в экономике и численность постоянного населения, чел</a:t>
            </a:r>
            <a:r>
              <a:rPr lang="ru-RU" sz="1300"/>
              <a:t>.</a:t>
            </a:r>
          </a:p>
        </c:rich>
      </c:tx>
      <c:layout>
        <c:manualLayout>
          <c:xMode val="edge"/>
          <c:yMode val="edge"/>
          <c:x val="0.14341603056554034"/>
          <c:y val="4.9952701712605289E-2"/>
        </c:manualLayout>
      </c:layout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0.12266533342844002"/>
          <c:y val="0.316339236431252"/>
          <c:w val="0.8627829126959875"/>
          <c:h val="0.3955572424976808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занятых в экономике, чел.</c:v>
                </c:pt>
              </c:strCache>
            </c:strRef>
          </c:tx>
          <c:dLbls>
            <c:dLbl>
              <c:idx val="0"/>
              <c:layout>
                <c:manualLayout>
                  <c:x val="1.4544119562151653E-2"/>
                  <c:y val="-2.7413481018708392E-2"/>
                </c:manualLayout>
              </c:layout>
              <c:showVal val="1"/>
            </c:dLbl>
            <c:dLbl>
              <c:idx val="1"/>
              <c:layout>
                <c:manualLayout>
                  <c:x val="2.0108586366378387E-3"/>
                  <c:y val="-3.6072144288577801E-2"/>
                </c:manualLayout>
              </c:layout>
              <c:showVal val="1"/>
            </c:dLbl>
            <c:dLbl>
              <c:idx val="2"/>
              <c:layout>
                <c:manualLayout>
                  <c:x val="-1.0415152915767181E-2"/>
                  <c:y val="-3.2672284360614402E-2"/>
                </c:manualLayout>
              </c:layout>
              <c:showVal val="1"/>
            </c:dLbl>
            <c:dLbl>
              <c:idx val="3"/>
              <c:layout>
                <c:manualLayout>
                  <c:x val="-1.2515496549861935E-2"/>
                  <c:y val="-1.7578773146970646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2017 год 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Лист1!$B$2:$B$4</c:f>
              <c:numCache>
                <c:formatCode>#,##0</c:formatCode>
                <c:ptCount val="3"/>
                <c:pt idx="0">
                  <c:v>13020</c:v>
                </c:pt>
                <c:pt idx="1">
                  <c:v>13160</c:v>
                </c:pt>
                <c:pt idx="2">
                  <c:v>13265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населения, чел.</c:v>
                </c:pt>
              </c:strCache>
            </c:strRef>
          </c:tx>
          <c:dLbls>
            <c:dLbl>
              <c:idx val="0"/>
              <c:layout>
                <c:manualLayout>
                  <c:x val="3.116597049032498E-2"/>
                  <c:y val="-2.7413481018708392E-2"/>
                </c:manualLayout>
              </c:layout>
              <c:showVal val="1"/>
            </c:dLbl>
            <c:dLbl>
              <c:idx val="1"/>
              <c:layout>
                <c:manualLayout>
                  <c:x val="3.4786458295841455E-2"/>
                  <c:y val="-2.3497269444607196E-2"/>
                </c:manualLayout>
              </c:layout>
              <c:showVal val="1"/>
            </c:dLbl>
            <c:dLbl>
              <c:idx val="2"/>
              <c:layout>
                <c:manualLayout>
                  <c:x val="3.0831570261021967E-2"/>
                  <c:y val="-2.3772637707258563E-2"/>
                </c:manualLayout>
              </c:layout>
              <c:showVal val="1"/>
            </c:dLbl>
            <c:dLbl>
              <c:idx val="3"/>
              <c:layout>
                <c:manualLayout>
                  <c:x val="1.2515496549861935E-2"/>
                  <c:y val="-4.3946932867427024E-3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2017 год 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Лист1!$C$2:$C$4</c:f>
              <c:numCache>
                <c:formatCode>#,##0</c:formatCode>
                <c:ptCount val="3"/>
                <c:pt idx="0">
                  <c:v>11232</c:v>
                </c:pt>
                <c:pt idx="1">
                  <c:v>10947</c:v>
                </c:pt>
                <c:pt idx="2">
                  <c:v>10747</c:v>
                </c:pt>
              </c:numCache>
            </c:numRef>
          </c:val>
        </c:ser>
        <c:shape val="cylinder"/>
        <c:axId val="95639424"/>
        <c:axId val="95640960"/>
        <c:axId val="0"/>
      </c:bar3DChart>
      <c:catAx>
        <c:axId val="95639424"/>
        <c:scaling>
          <c:orientation val="minMax"/>
        </c:scaling>
        <c:axPos val="b"/>
        <c:numFmt formatCode="General" sourceLinked="1"/>
        <c:tickLblPos val="nextTo"/>
        <c:crossAx val="95640960"/>
        <c:crosses val="autoZero"/>
        <c:auto val="1"/>
        <c:lblAlgn val="ctr"/>
        <c:lblOffset val="100"/>
      </c:catAx>
      <c:valAx>
        <c:axId val="95640960"/>
        <c:scaling>
          <c:orientation val="minMax"/>
        </c:scaling>
        <c:axPos val="l"/>
        <c:majorGridlines/>
        <c:numFmt formatCode="#,##0.00" sourceLinked="0"/>
        <c:tickLblPos val="nextTo"/>
        <c:crossAx val="956394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3383829294899774"/>
          <c:y val="0.83779853404174631"/>
          <c:w val="0.7780630275627568"/>
          <c:h val="0.10726014267972264"/>
        </c:manualLayout>
      </c:layout>
    </c:legend>
    <c:plotVisOnly val="1"/>
    <c:dispBlanksAs val="gap"/>
  </c:chart>
  <c:spPr>
    <a:solidFill>
      <a:srgbClr val="FFC000"/>
    </a:solidFill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Динамика численности незанятых граждан в трудоспособном возрасте, имеющих статус безработного , (чел.)</a:t>
            </a:r>
          </a:p>
        </c:rich>
      </c:tx>
      <c:layout>
        <c:manualLayout>
          <c:xMode val="edge"/>
          <c:yMode val="edge"/>
          <c:x val="0.14058783830874258"/>
          <c:y val="2.524658265260047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2253308971986906"/>
          <c:y val="0.24319461434259676"/>
          <c:w val="0.82220717440951963"/>
          <c:h val="0.51643856984523584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4727E-2"/>
                  <c:y val="8.1816322356310728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18</c:v>
                </c:pt>
                <c:pt idx="1">
                  <c:v>24</c:v>
                </c:pt>
              </c:numCache>
            </c:numRef>
          </c:val>
        </c:ser>
        <c:marker val="1"/>
        <c:axId val="96879360"/>
        <c:axId val="96880896"/>
      </c:lineChart>
      <c:catAx>
        <c:axId val="96879360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80896"/>
        <c:crosses val="autoZero"/>
        <c:auto val="1"/>
        <c:lblAlgn val="ctr"/>
        <c:lblOffset val="100"/>
        <c:tickLblSkip val="1"/>
        <c:tickMarkSkip val="1"/>
      </c:catAx>
      <c:valAx>
        <c:axId val="96880896"/>
        <c:scaling>
          <c:orientation val="minMax"/>
          <c:max val="50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79360"/>
        <c:crosses val="autoZero"/>
        <c:crossBetween val="between"/>
        <c:majorUnit val="10"/>
        <c:minorUnit val="1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Среднемесячная заработная плата работников предприятий и организаций Северо-Енисейского района по годам, (руб.)</a:t>
            </a:r>
          </a:p>
        </c:rich>
      </c:tx>
      <c:layout>
        <c:manualLayout>
          <c:xMode val="edge"/>
          <c:yMode val="edge"/>
          <c:x val="0.12696270721284569"/>
          <c:y val="4.3473486919524122E-2"/>
        </c:manualLayout>
      </c:layout>
      <c:spPr>
        <a:noFill/>
        <a:ln w="25425">
          <a:noFill/>
        </a:ln>
      </c:spPr>
    </c:title>
    <c:plotArea>
      <c:layout>
        <c:manualLayout>
          <c:layoutTarget val="inner"/>
          <c:xMode val="edge"/>
          <c:yMode val="edge"/>
          <c:x val="0.10696578795675274"/>
          <c:y val="0.26887029556943792"/>
          <c:w val="0.87335694608421877"/>
          <c:h val="0.50574466878462843"/>
        </c:manualLayout>
      </c:layout>
      <c:lineChart>
        <c:grouping val="standard"/>
        <c:ser>
          <c:idx val="0"/>
          <c:order val="0"/>
          <c:spPr>
            <a:ln w="12712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193231011414644E-2"/>
                  <c:y val="8.1816322356310728E-2"/>
                </c:manualLayout>
              </c:layout>
              <c:showVal val="1"/>
            </c:dLbl>
            <c:dLbl>
              <c:idx val="1"/>
              <c:layout>
                <c:manualLayout>
                  <c:x val="-4.7225501770956295E-2"/>
                  <c:y val="5.7271425649417063E-2"/>
                </c:manualLayout>
              </c:layout>
              <c:showVal val="1"/>
            </c:dLbl>
            <c:dLbl>
              <c:idx val="2"/>
              <c:layout>
                <c:manualLayout>
                  <c:x val="-4.3290043290043372E-2"/>
                  <c:y val="6.5453057885049112E-2"/>
                </c:manualLayout>
              </c:layout>
              <c:showVal val="1"/>
            </c:dLbl>
            <c:dLbl>
              <c:idx val="3"/>
              <c:layout>
                <c:manualLayout>
                  <c:x val="-2.9515938606847699E-2"/>
                  <c:y val="7.363469012067908E-2"/>
                </c:manualLayout>
              </c:layout>
              <c:showVal val="1"/>
            </c:dLbl>
            <c:dLbl>
              <c:idx val="4"/>
              <c:layout>
                <c:manualLayout>
                  <c:x val="-2.3612750885478182E-2"/>
                  <c:y val="6.1362241767232574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112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Sheet1!$B$1:$D$1</c:f>
              <c:strCache>
                <c:ptCount val="3"/>
                <c:pt idx="0">
                  <c:v>2017 год </c:v>
                </c:pt>
                <c:pt idx="1">
                  <c:v>2018 год </c:v>
                </c:pt>
                <c:pt idx="2">
                  <c:v>2019 год  оценка</c:v>
                </c:pt>
              </c:strCache>
            </c:strRef>
          </c:cat>
          <c:val>
            <c:numRef>
              <c:f>Sheet1!$B$2:$D$2</c:f>
              <c:numCache>
                <c:formatCode>#,##0.00</c:formatCode>
                <c:ptCount val="3"/>
                <c:pt idx="0">
                  <c:v>89134.9</c:v>
                </c:pt>
                <c:pt idx="1">
                  <c:v>91777.7</c:v>
                </c:pt>
                <c:pt idx="2" formatCode="#,##0.0">
                  <c:v>96917.1</c:v>
                </c:pt>
              </c:numCache>
            </c:numRef>
          </c:val>
        </c:ser>
        <c:marker val="1"/>
        <c:axId val="96823168"/>
        <c:axId val="96824704"/>
      </c:lineChart>
      <c:catAx>
        <c:axId val="96823168"/>
        <c:scaling>
          <c:orientation val="minMax"/>
        </c:scaling>
        <c:axPos val="b"/>
        <c:numFmt formatCode="General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24704"/>
        <c:crosses val="autoZero"/>
        <c:auto val="1"/>
        <c:lblAlgn val="ctr"/>
        <c:lblOffset val="100"/>
        <c:tickLblSkip val="1"/>
        <c:tickMarkSkip val="1"/>
      </c:catAx>
      <c:valAx>
        <c:axId val="96824704"/>
        <c:scaling>
          <c:orientation val="minMax"/>
        </c:scaling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23168"/>
        <c:crosses val="autoZero"/>
        <c:crossBetween val="between"/>
        <c:majorUnit val="20000"/>
      </c:valAx>
      <c:spPr>
        <a:solidFill>
          <a:srgbClr val="C0C0C0"/>
        </a:solidFill>
        <a:ln w="12712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00"/>
    </a:solidFill>
    <a:ln>
      <a:solidFill>
        <a:sysClr val="windowText" lastClr="000000"/>
      </a:solidFill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Среднемесячная</a:t>
            </a:r>
            <a:r>
              <a:rPr lang="ru-RU" sz="1300" baseline="0"/>
              <a:t> заработная плата работников предприятий и организаций Северо-Енисейского района по полугодиям, (руб.)</a:t>
            </a:r>
            <a:endParaRPr lang="ru-RU" sz="1300"/>
          </a:p>
        </c:rich>
      </c:tx>
      <c:layout>
        <c:manualLayout>
          <c:xMode val="edge"/>
          <c:yMode val="edge"/>
          <c:x val="0.12489491856522562"/>
          <c:y val="3.154219560592625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712"/>
          <c:h val="0.7168647557000773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7066500899567034E-2"/>
                  <c:y val="-5.9878354675257268E-2"/>
                </c:manualLayout>
              </c:layout>
              <c:tx>
                <c:rich>
                  <a:bodyPr/>
                  <a:lstStyle/>
                  <a:p>
                    <a:r>
                      <a:rPr lang="ru-RU" sz="1400"/>
                      <a:t>94 890,5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3.0978280115777881E-2"/>
                  <c:y val="-7.5065495390035514E-2"/>
                </c:manualLayout>
              </c:layout>
              <c:showVal val="1"/>
            </c:dLbl>
            <c:numFmt formatCode="#,##0.00" sourceLinked="0"/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2"/>
                <c:pt idx="0">
                  <c:v>94890.5</c:v>
                </c:pt>
                <c:pt idx="1">
                  <c:v>94145</c:v>
                </c:pt>
              </c:numCache>
            </c:numRef>
          </c:val>
        </c:ser>
        <c:gapWidth val="140"/>
        <c:gapDepth val="110"/>
        <c:shape val="box"/>
        <c:axId val="96857472"/>
        <c:axId val="95691904"/>
        <c:axId val="0"/>
      </c:bar3DChart>
      <c:catAx>
        <c:axId val="96857472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5691904"/>
        <c:crosses val="autoZero"/>
        <c:auto val="1"/>
        <c:lblAlgn val="ctr"/>
        <c:lblOffset val="100"/>
        <c:tickLblSkip val="1"/>
        <c:tickMarkSkip val="1"/>
      </c:catAx>
      <c:valAx>
        <c:axId val="95691904"/>
        <c:scaling>
          <c:orientation val="minMax"/>
          <c:max val="12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857472"/>
        <c:crosses val="autoZero"/>
        <c:crossBetween val="between"/>
        <c:majorUnit val="20000"/>
        <c:minorUnit val="20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1"/>
    </a:solidFill>
    <a:ln>
      <a:solidFill>
        <a:sysClr val="windowText" lastClr="000000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200"/>
              <a:t>Сальдированный финансовый результат предприятий Северо-Енисейского района по полугодиям</a:t>
            </a:r>
            <a:r>
              <a:rPr lang="ru-RU" sz="1200" baseline="0"/>
              <a:t>, (млн. руб.)</a:t>
            </a:r>
            <a:endParaRPr lang="ru-RU" sz="1200"/>
          </a:p>
        </c:rich>
      </c:tx>
      <c:layout>
        <c:manualLayout>
          <c:xMode val="edge"/>
          <c:yMode val="edge"/>
          <c:x val="0.14546717324750871"/>
          <c:y val="1.9933478072481213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49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2.4502932462037316E-2"/>
                  <c:y val="-6.3701401329405424E-2"/>
                </c:manualLayout>
              </c:layout>
              <c:showVal val="1"/>
            </c:dLbl>
            <c:dLbl>
              <c:idx val="1"/>
              <c:layout>
                <c:manualLayout>
                  <c:x val="3.1132448548151743E-2"/>
                  <c:y val="-6.5400707288864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ru-RU"/>
                      <a:t> </a:t>
                    </a:r>
                    <a:r>
                      <a:rPr lang="en-US"/>
                      <a:t>331,7</a:t>
                    </a:r>
                  </a:p>
                </c:rich>
              </c:tx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 formatCode="#,##0.00">
                  <c:v>19769.099999999991</c:v>
                </c:pt>
                <c:pt idx="1">
                  <c:v>30331.7</c:v>
                </c:pt>
              </c:numCache>
            </c:numRef>
          </c:val>
        </c:ser>
        <c:gapWidth val="140"/>
        <c:gapDepth val="110"/>
        <c:shape val="box"/>
        <c:axId val="96953472"/>
        <c:axId val="96955008"/>
        <c:axId val="0"/>
      </c:bar3DChart>
      <c:catAx>
        <c:axId val="96953472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955008"/>
        <c:crosses val="autoZero"/>
        <c:auto val="1"/>
        <c:lblAlgn val="ctr"/>
        <c:lblOffset val="100"/>
        <c:tickLblSkip val="1"/>
        <c:tickMarkSkip val="1"/>
      </c:catAx>
      <c:valAx>
        <c:axId val="96955008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6953472"/>
        <c:crosses val="autoZero"/>
        <c:crossBetween val="between"/>
        <c:majorUnit val="10000"/>
        <c:minorUnit val="4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1"/>
    </a:solidFill>
    <a:ln>
      <a:solidFill>
        <a:schemeClr val="tx1"/>
      </a:solidFill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Сальдированный финансовый результат  предприятий Северо-Енисейского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района по годам, (млн. руб.)</a:t>
            </a:r>
            <a:endParaRPr lang="en-US" sz="13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7582833367598241"/>
          <c:y val="3.3488947661978408E-2"/>
        </c:manualLayout>
      </c:layout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>
                <c:manualLayout>
                  <c:x val="5.2022274620312906E-2"/>
                  <c:y val="-0.29840985375973805"/>
                </c:manualLayout>
              </c:layout>
              <c:showVal val="1"/>
            </c:dLbl>
            <c:dLbl>
              <c:idx val="1"/>
              <c:layout>
                <c:manualLayout>
                  <c:x val="3.8962671829389076E-2"/>
                  <c:y val="-0.22766131679969848"/>
                </c:manualLayout>
              </c:layout>
              <c:showVal val="1"/>
            </c:dLbl>
            <c:dLbl>
              <c:idx val="2"/>
              <c:layout>
                <c:manualLayout>
                  <c:x val="3.8070847432761512E-2"/>
                  <c:y val="-0.27307682942419031"/>
                </c:manualLayout>
              </c:layout>
              <c:showVal val="1"/>
            </c:dLbl>
            <c:dLbl>
              <c:idx val="3"/>
              <c:layout>
                <c:manualLayout>
                  <c:x val="2.3804487012264782E-2"/>
                  <c:y val="-0.19689216481089794"/>
                </c:manualLayout>
              </c:layout>
              <c:showVal val="1"/>
            </c:dLbl>
            <c:dLbl>
              <c:idx val="4"/>
              <c:layout>
                <c:manualLayout>
                  <c:x val="2.4437949146210339E-2"/>
                  <c:y val="-0.1983755882932885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sz="13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101792.5</c:v>
                </c:pt>
                <c:pt idx="1">
                  <c:v>45109.599999999999</c:v>
                </c:pt>
                <c:pt idx="2">
                  <c:v>100339.7</c:v>
                </c:pt>
              </c:numCache>
            </c:numRef>
          </c:val>
        </c:ser>
        <c:gapWidth val="55"/>
        <c:gapDepth val="55"/>
        <c:shape val="cylinder"/>
        <c:axId val="96991872"/>
        <c:axId val="97059200"/>
        <c:axId val="0"/>
      </c:bar3DChart>
      <c:catAx>
        <c:axId val="96991872"/>
        <c:scaling>
          <c:orientation val="minMax"/>
        </c:scaling>
        <c:axPos val="b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7059200"/>
        <c:crosses val="autoZero"/>
        <c:auto val="1"/>
        <c:lblAlgn val="ctr"/>
        <c:lblOffset val="100"/>
      </c:catAx>
      <c:valAx>
        <c:axId val="97059200"/>
        <c:scaling>
          <c:orientation val="minMax"/>
          <c:max val="200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spPr>
          <a:noFill/>
        </c:spPr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6991872"/>
        <c:crosses val="autoZero"/>
        <c:crossBetween val="between"/>
        <c:majorUnit val="50000"/>
        <c:minorUnit val="10000"/>
      </c:valAx>
    </c:plotArea>
    <c:plotVisOnly val="1"/>
  </c:chart>
  <c:spPr>
    <a:noFill/>
    <a:effectLst>
      <a:outerShdw blurRad="50800" dist="50800" dir="5400000" algn="ctr" rotWithShape="0">
        <a:srgbClr val="FFC000"/>
      </a:out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Объем отгруженных товаров собственного производства, выполненных работ и услуг собственными силами, раздел </a:t>
            </a:r>
            <a:r>
              <a:rPr lang="en-US" sz="13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F</a:t>
            </a:r>
            <a:r>
              <a:rPr lang="ru-RU" sz="13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: Строительство (млн.</a:t>
            </a:r>
            <a:r>
              <a:rPr lang="ru-RU" sz="130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 руб.</a:t>
            </a:r>
            <a:r>
              <a:rPr lang="ru-RU" sz="130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)</a:t>
            </a:r>
            <a:endParaRPr lang="en-US" sz="13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3543037930726254"/>
          <c:y val="3.3489098170522542E-2"/>
        </c:manualLayout>
      </c:layout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товаров собственного производства, выполненных работ и услуг собственными силами, раздел F</c:v>
                </c:pt>
              </c:strCache>
            </c:strRef>
          </c:tx>
          <c:dLbls>
            <c:dLbl>
              <c:idx val="0"/>
              <c:layout>
                <c:manualLayout>
                  <c:x val="4.0961572342280976E-2"/>
                  <c:y val="-0.25919158886762594"/>
                </c:manualLayout>
              </c:layout>
              <c:tx>
                <c:rich>
                  <a:bodyPr/>
                  <a:lstStyle/>
                  <a:p>
                    <a:r>
                      <a:rPr lang="en-US" sz="1300"/>
                      <a:t>4</a:t>
                    </a:r>
                    <a:r>
                      <a:rPr lang="en-US" sz="1100"/>
                      <a:t>83,70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3.2439341862707041E-2"/>
                  <c:y val="-0.17467500822944068"/>
                </c:manualLayout>
              </c:layout>
              <c:showVal val="1"/>
            </c:dLbl>
            <c:dLbl>
              <c:idx val="2"/>
              <c:layout>
                <c:manualLayout>
                  <c:x val="3.1455875451144089E-2"/>
                  <c:y val="-0.1917335380484709"/>
                </c:manualLayout>
              </c:layout>
              <c:showVal val="1"/>
            </c:dLbl>
            <c:dLbl>
              <c:idx val="3"/>
              <c:layout>
                <c:manualLayout>
                  <c:x val="3.420343064885064E-2"/>
                  <c:y val="-0.18131247523305261"/>
                </c:manualLayout>
              </c:layout>
              <c:showVal val="1"/>
            </c:dLbl>
            <c:dLbl>
              <c:idx val="4"/>
              <c:layout>
                <c:manualLayout>
                  <c:x val="2.4437949146210312E-2"/>
                  <c:y val="-0.19837558829328861"/>
                </c:manualLayout>
              </c:layout>
              <c:showVal val="1"/>
            </c:dLbl>
            <c:numFmt formatCode="#,##0.00" sourceLinked="0"/>
            <c:txPr>
              <a:bodyPr/>
              <a:lstStyle/>
              <a:p>
                <a:pPr>
                  <a:defRPr sz="13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603.8069999999999</c:v>
                </c:pt>
                <c:pt idx="1">
                  <c:v>697.1</c:v>
                </c:pt>
                <c:pt idx="2">
                  <c:v>736.9</c:v>
                </c:pt>
              </c:numCache>
            </c:numRef>
          </c:val>
        </c:ser>
        <c:gapWidth val="55"/>
        <c:gapDepth val="55"/>
        <c:shape val="cylinder"/>
        <c:axId val="94278784"/>
        <c:axId val="94280320"/>
        <c:axId val="0"/>
      </c:bar3DChart>
      <c:catAx>
        <c:axId val="94278784"/>
        <c:scaling>
          <c:orientation val="minMax"/>
        </c:scaling>
        <c:axPos val="b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280320"/>
        <c:crosses val="autoZero"/>
        <c:auto val="1"/>
        <c:lblAlgn val="ctr"/>
        <c:lblOffset val="100"/>
      </c:catAx>
      <c:valAx>
        <c:axId val="94280320"/>
        <c:scaling>
          <c:orientation val="minMax"/>
          <c:max val="4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278784"/>
        <c:crosses val="autoZero"/>
        <c:crossBetween val="between"/>
        <c:majorUnit val="1000"/>
        <c:minorUnit val="500"/>
      </c:valAx>
    </c:plotArea>
    <c:plotVisOnly val="1"/>
  </c:chart>
  <c:spPr>
    <a:solidFill>
      <a:srgbClr val="EEECE1"/>
    </a:solidFill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>
                <a:solidFill>
                  <a:sysClr val="windowText" lastClr="000000"/>
                </a:solidFill>
              </a:rPr>
              <a:t>Объем отгруженных товаров собственного производства, выполненных работ и услуг собственными силами,</a:t>
            </a:r>
            <a:r>
              <a:rPr lang="ru-RU" sz="1300" baseline="0">
                <a:solidFill>
                  <a:sysClr val="windowText" lastClr="000000"/>
                </a:solidFill>
              </a:rPr>
              <a:t> раздел</a:t>
            </a:r>
            <a:r>
              <a:rPr lang="en-US" sz="1300" baseline="0">
                <a:solidFill>
                  <a:sysClr val="windowText" lastClr="000000"/>
                </a:solidFill>
              </a:rPr>
              <a:t> F</a:t>
            </a:r>
            <a:r>
              <a:rPr lang="ru-RU" sz="1300" baseline="0">
                <a:solidFill>
                  <a:sysClr val="windowText" lastClr="000000"/>
                </a:solidFill>
              </a:rPr>
              <a:t>: строительство </a:t>
            </a:r>
            <a:r>
              <a:rPr lang="ru-RU" sz="1300">
                <a:solidFill>
                  <a:sysClr val="windowText" lastClr="000000"/>
                </a:solidFill>
              </a:rPr>
              <a:t>по полугодиям (млн. руб)</a:t>
            </a:r>
          </a:p>
        </c:rich>
      </c:tx>
      <c:layout>
        <c:manualLayout>
          <c:xMode val="edge"/>
          <c:yMode val="edge"/>
          <c:x val="0.14934420974927706"/>
          <c:y val="2.421428378815661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28133329060901507"/>
          <c:w val="0.89671361502348512"/>
          <c:h val="0.5680330305511659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225.8</c:v>
                </c:pt>
                <c:pt idx="1">
                  <c:v>194.8</c:v>
                </c:pt>
              </c:numCache>
            </c:numRef>
          </c:val>
        </c:ser>
        <c:gapWidth val="140"/>
        <c:gapDepth val="110"/>
        <c:shape val="box"/>
        <c:axId val="94349952"/>
        <c:axId val="94355840"/>
        <c:axId val="0"/>
      </c:bar3DChart>
      <c:catAx>
        <c:axId val="94349952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355840"/>
        <c:crosses val="autoZero"/>
        <c:auto val="1"/>
        <c:lblAlgn val="ctr"/>
        <c:lblOffset val="100"/>
        <c:tickLblSkip val="1"/>
        <c:tickMarkSkip val="1"/>
      </c:catAx>
      <c:valAx>
        <c:axId val="94355840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349952"/>
        <c:crosses val="autoZero"/>
        <c:crossBetween val="between"/>
        <c:majorUnit val="200"/>
        <c:minorUnit val="200"/>
      </c:valAx>
      <c:spPr>
        <a:solidFill>
          <a:schemeClr val="tx2">
            <a:lumMod val="40000"/>
            <a:lumOff val="60000"/>
          </a:schemeClr>
        </a:solidFill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>
                <a:latin typeface="Times New Roman" pitchFamily="18" charset="0"/>
                <a:cs typeface="Times New Roman" pitchFamily="18" charset="0"/>
              </a:defRPr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Общая площадь жилых домов</a:t>
            </a: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введенных в эксплуатацию на территории Северо-Енисейского района по годам (кв.м.)</a:t>
            </a:r>
            <a:endParaRPr lang="en-US" sz="1300">
              <a:latin typeface="Times New Roman" pitchFamily="18" charset="0"/>
              <a:cs typeface="Times New Roman" pitchFamily="18" charset="0"/>
            </a:endParaRPr>
          </a:p>
        </c:rich>
      </c:tx>
      <c:layout/>
    </c:title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5.5737436461124737E-2"/>
                  <c:y val="-0.32981865466038635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1"/>
              <c:layout>
                <c:manualLayout>
                  <c:x val="3.6417203165913951E-2"/>
                  <c:y val="-0.1970250632253878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3.7669281863673021E-2"/>
                  <c:y val="-0.22743479940302236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2.9997961282817502E-2"/>
                  <c:y val="-0.20581417851425859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dLbl>
              <c:idx val="4"/>
              <c:layout>
                <c:manualLayout>
                  <c:x val="1.8042482386833907E-2"/>
                  <c:y val="-0.3561487226717564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13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Val val="1"/>
            </c:dLbl>
            <c:numFmt formatCode="#,##0.00" sourceLinked="0"/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Лист1!$A$2:$A$4</c:f>
              <c:strCache>
                <c:ptCount val="3"/>
                <c:pt idx="0">
                  <c:v>2017 год</c:v>
                </c:pt>
                <c:pt idx="1">
                  <c:v>2018 год </c:v>
                </c:pt>
                <c:pt idx="2">
                  <c:v>2019 год оценка</c:v>
                </c:pt>
              </c:strCache>
            </c:strRef>
          </c:cat>
          <c:val>
            <c:numRef>
              <c:f>Лист1!$B$2:$B$4</c:f>
              <c:numCache>
                <c:formatCode>0.00</c:formatCode>
                <c:ptCount val="3"/>
                <c:pt idx="0">
                  <c:v>4288</c:v>
                </c:pt>
                <c:pt idx="1">
                  <c:v>731</c:v>
                </c:pt>
                <c:pt idx="2">
                  <c:v>1877</c:v>
                </c:pt>
              </c:numCache>
            </c:numRef>
          </c:val>
        </c:ser>
        <c:gapWidth val="55"/>
        <c:gapDepth val="55"/>
        <c:shape val="cylinder"/>
        <c:axId val="94374144"/>
        <c:axId val="94396416"/>
        <c:axId val="0"/>
      </c:bar3DChart>
      <c:catAx>
        <c:axId val="94374144"/>
        <c:scaling>
          <c:orientation val="minMax"/>
        </c:scaling>
        <c:axPos val="b"/>
        <c:majorTickMark val="none"/>
        <c:tickLblPos val="low"/>
        <c:txPr>
          <a:bodyPr/>
          <a:lstStyle/>
          <a:p>
            <a:pPr>
              <a:defRPr sz="1200" b="1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396416"/>
        <c:crosses val="autoZero"/>
        <c:auto val="1"/>
        <c:lblAlgn val="ctr"/>
        <c:lblOffset val="100"/>
      </c:catAx>
      <c:valAx>
        <c:axId val="94396416"/>
        <c:scaling>
          <c:orientation val="minMax"/>
          <c:max val="6000"/>
          <c:min val="0"/>
        </c:scaling>
        <c:axPos val="l"/>
        <c:majorGridlines>
          <c:spPr>
            <a:ln>
              <a:solidFill>
                <a:srgbClr val="000000"/>
              </a:solidFill>
            </a:ln>
          </c:spPr>
        </c:majorGridlines>
        <c:numFmt formatCode="#,##0.00" sourceLinked="0"/>
        <c:majorTickMark val="none"/>
        <c:tickLblPos val="low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374144"/>
        <c:crosses val="autoZero"/>
        <c:crossBetween val="between"/>
        <c:majorUnit val="1000"/>
        <c:minorUnit val="500"/>
      </c:valAx>
    </c:plotArea>
    <c:plotVisOnly val="1"/>
  </c:chart>
  <c:spPr>
    <a:solidFill>
      <a:schemeClr val="bg2"/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99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>
                <a:solidFill>
                  <a:sysClr val="windowText" lastClr="000000"/>
                </a:solidFill>
              </a:rPr>
              <a:t>Общая площадь жилых домов, введенных в эксплуатацию на территории Северо-Енисейского района </a:t>
            </a:r>
          </a:p>
          <a:p>
            <a:pPr>
              <a:defRPr sz="1399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>
                <a:solidFill>
                  <a:sysClr val="windowText" lastClr="000000"/>
                </a:solidFill>
              </a:rPr>
              <a:t>по полугодиям (кв.м.)</a:t>
            </a:r>
          </a:p>
        </c:rich>
      </c:tx>
      <c:layout>
        <c:manualLayout>
          <c:xMode val="edge"/>
          <c:yMode val="edge"/>
          <c:x val="0.14934420974927712"/>
          <c:y val="2.4214283788156616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534"/>
          <c:h val="0.7009966777408638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694580880665E-2"/>
                  <c:y val="-7.1175928549131712E-2"/>
                </c:manualLayout>
              </c:layout>
              <c:showVal val="1"/>
            </c:dLbl>
            <c:dLbl>
              <c:idx val="1"/>
              <c:layout>
                <c:manualLayout>
                  <c:x val="2.6828352237338468E-2"/>
                  <c:y val="-5.3081835108853705E-2"/>
                </c:manualLayout>
              </c:layout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 года</c:v>
                </c:pt>
              </c:strCache>
            </c:strRef>
          </c:cat>
          <c:val>
            <c:numRef>
              <c:f>Sheet1!$B$2:$C$2</c:f>
              <c:numCache>
                <c:formatCode>0.0</c:formatCode>
                <c:ptCount val="2"/>
                <c:pt idx="0">
                  <c:v>124</c:v>
                </c:pt>
                <c:pt idx="1">
                  <c:v>1476</c:v>
                </c:pt>
              </c:numCache>
            </c:numRef>
          </c:val>
        </c:ser>
        <c:gapWidth val="140"/>
        <c:gapDepth val="110"/>
        <c:shape val="box"/>
        <c:axId val="94478336"/>
        <c:axId val="94479872"/>
        <c:axId val="0"/>
      </c:bar3DChart>
      <c:catAx>
        <c:axId val="94478336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ysClr val="windowText" lastClr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479872"/>
        <c:crosses val="autoZero"/>
        <c:auto val="1"/>
        <c:lblAlgn val="ctr"/>
        <c:lblOffset val="100"/>
        <c:tickLblSkip val="1"/>
        <c:tickMarkSkip val="1"/>
      </c:catAx>
      <c:valAx>
        <c:axId val="94479872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0.0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478336"/>
        <c:crosses val="autoZero"/>
        <c:crossBetween val="between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инвестиций в основной капитал за счет всех источников по крупным и средним организациям по годам (млн.руб.)</a:t>
            </a:r>
          </a:p>
        </c:rich>
      </c:tx>
      <c:layout>
        <c:manualLayout>
          <c:xMode val="edge"/>
          <c:yMode val="edge"/>
          <c:x val="0.12060833201482669"/>
          <c:y val="5.7729206869053348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3186515748031499"/>
          <c:y val="0.22362867926348085"/>
          <c:w val="0.7695924764890415"/>
          <c:h val="0.53254437869822491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7091904060684921E-2"/>
                  <c:y val="-0.10063174711649862"/>
                </c:manualLayout>
              </c:layout>
              <c:showVal val="1"/>
            </c:dLbl>
            <c:dLbl>
              <c:idx val="1"/>
              <c:layout>
                <c:manualLayout>
                  <c:x val="1.0574299290872181E-3"/>
                  <c:y val="-1.8078520969061103E-2"/>
                </c:manualLayout>
              </c:layout>
              <c:tx>
                <c:rich>
                  <a:bodyPr/>
                  <a:lstStyle/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17 796,7</a:t>
                    </a:r>
                  </a:p>
                  <a:p>
                    <a:pPr>
                      <a:defRPr sz="1448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
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-3.2529062714762207E-3"/>
                  <c:y val="-0.1017170365982584"/>
                </c:manualLayout>
              </c:layout>
              <c:showVal val="1"/>
            </c:dLbl>
            <c:dLbl>
              <c:idx val="3"/>
              <c:layout>
                <c:manualLayout>
                  <c:x val="4.9759764815583253E-3"/>
                  <c:y val="-0.11132025418721612"/>
                </c:manualLayout>
              </c:layout>
              <c:showVal val="1"/>
            </c:dLbl>
            <c:dLbl>
              <c:idx val="4"/>
              <c:layout>
                <c:manualLayout>
                  <c:x val="-1.3440976791725351E-2"/>
                  <c:y val="-3.7342732130846233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1448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Sheet1!$C$1:$E$1</c:f>
              <c:strCache>
                <c:ptCount val="3"/>
                <c:pt idx="0">
                  <c:v>2017 
год </c:v>
                </c:pt>
                <c:pt idx="1">
                  <c:v>2018 
год</c:v>
                </c:pt>
                <c:pt idx="2">
                  <c:v>2019 год 
оценка</c:v>
                </c:pt>
              </c:strCache>
            </c:strRef>
          </c:cat>
          <c:val>
            <c:numRef>
              <c:f>Sheet1!$C$2:$E$2</c:f>
              <c:numCache>
                <c:formatCode>#,##0.00</c:formatCode>
                <c:ptCount val="3"/>
                <c:pt idx="0" formatCode="General">
                  <c:v>18004.2</c:v>
                </c:pt>
                <c:pt idx="1">
                  <c:v>17496.7</c:v>
                </c:pt>
                <c:pt idx="2" formatCode="General">
                  <c:v>18266.5</c:v>
                </c:pt>
              </c:numCache>
            </c:numRef>
          </c:val>
        </c:ser>
        <c:axId val="94529024"/>
        <c:axId val="94530560"/>
      </c:areaChart>
      <c:catAx>
        <c:axId val="9452902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530560"/>
        <c:crosses val="autoZero"/>
        <c:auto val="1"/>
        <c:lblAlgn val="ctr"/>
        <c:lblOffset val="100"/>
        <c:tickMarkSkip val="1"/>
      </c:catAx>
      <c:valAx>
        <c:axId val="94530560"/>
        <c:scaling>
          <c:orientation val="minMax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529024"/>
        <c:crosses val="autoZero"/>
        <c:crossBetween val="midCat"/>
        <c:majorUnit val="50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 sz="1300"/>
              <a:t>Объем инвестиций в основной капитал за счет всех источников по крупным и средним организациям</a:t>
            </a:r>
            <a:r>
              <a:rPr lang="ru-RU" sz="1300" baseline="0"/>
              <a:t> </a:t>
            </a:r>
            <a:r>
              <a:rPr lang="ru-RU" sz="1300"/>
              <a:t>по полугодиям</a:t>
            </a:r>
            <a:r>
              <a:rPr lang="ru-RU" sz="1300" baseline="0"/>
              <a:t>, (млн. руб)</a:t>
            </a:r>
            <a:endParaRPr lang="ru-RU" sz="1300"/>
          </a:p>
        </c:rich>
      </c:tx>
      <c:layout>
        <c:manualLayout>
          <c:xMode val="edge"/>
          <c:yMode val="edge"/>
          <c:x val="0.21319452509526851"/>
          <c:y val="3.1587405212675147E-2"/>
        </c:manualLayout>
      </c:layout>
      <c:spPr>
        <a:noFill/>
        <a:ln w="25382">
          <a:noFill/>
        </a:ln>
      </c:spPr>
    </c:title>
    <c:view3D>
      <c:hPercent val="39"/>
      <c:depthPercent val="6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CC99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7636932707355245E-2"/>
          <c:y val="0.19269102990033218"/>
          <c:w val="0.89671361502348568"/>
          <c:h val="0.71135391257798852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999FF"/>
            </a:solidFill>
            <a:ln w="1269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4767753278361735E-2"/>
                  <c:y val="-5.6409543363341495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6</a:t>
                    </a:r>
                    <a:r>
                      <a:rPr lang="ru-RU"/>
                      <a:t> </a:t>
                    </a:r>
                    <a:r>
                      <a:rPr lang="en-US"/>
                      <a:t>887,9</a:t>
                    </a:r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</c:dLbl>
            <c:dLbl>
              <c:idx val="1"/>
              <c:layout>
                <c:manualLayout>
                  <c:x val="3.5348606797863141E-2"/>
                  <c:y val="-5.6606353243545883E-2"/>
                </c:manualLayout>
              </c:layout>
              <c:tx>
                <c:rich>
                  <a:bodyPr/>
                  <a:lstStyle/>
                  <a:p>
                    <a:pPr>
                      <a:defRPr sz="1300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7</a:t>
                    </a:r>
                    <a:r>
                      <a:rPr lang="ru-RU"/>
                      <a:t> </a:t>
                    </a:r>
                    <a:r>
                      <a:rPr lang="en-US"/>
                      <a:t>634,7</a:t>
                    </a:r>
                  </a:p>
                </c:rich>
              </c:tx>
              <c:spPr>
                <a:noFill/>
                <a:ln w="25382">
                  <a:noFill/>
                </a:ln>
              </c:spPr>
              <c:showVal val="1"/>
            </c:dLbl>
            <c:spPr>
              <a:noFill/>
              <a:ln w="25382">
                <a:noFill/>
              </a:ln>
            </c:spPr>
            <c:txPr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strRef>
              <c:f>Sheet1!$B$1:$C$1</c:f>
              <c:strCache>
                <c:ptCount val="2"/>
                <c:pt idx="0">
                  <c:v>1 полугодие 2018 года</c:v>
                </c:pt>
                <c:pt idx="1">
                  <c:v>1 полугодие 2019года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6887.9</c:v>
                </c:pt>
                <c:pt idx="1">
                  <c:v>7634.7</c:v>
                </c:pt>
              </c:numCache>
            </c:numRef>
          </c:val>
        </c:ser>
        <c:gapWidth val="140"/>
        <c:gapDepth val="110"/>
        <c:shape val="box"/>
        <c:axId val="94597120"/>
        <c:axId val="94598656"/>
        <c:axId val="0"/>
      </c:bar3DChart>
      <c:catAx>
        <c:axId val="94597120"/>
        <c:scaling>
          <c:orientation val="minMax"/>
        </c:scaling>
        <c:axPos val="b"/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598656"/>
        <c:crosses val="autoZero"/>
        <c:auto val="1"/>
        <c:lblAlgn val="ctr"/>
        <c:lblOffset val="100"/>
        <c:tickLblSkip val="1"/>
        <c:tickMarkSkip val="1"/>
      </c:catAx>
      <c:valAx>
        <c:axId val="94598656"/>
        <c:scaling>
          <c:orientation val="minMax"/>
          <c:max val="10000"/>
          <c:min val="0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597120"/>
        <c:crosses val="autoZero"/>
        <c:crossBetween val="between"/>
        <c:majorUnit val="2000"/>
      </c:valAx>
      <c:spPr>
        <a:noFill/>
        <a:ln w="25382">
          <a:noFill/>
        </a:ln>
      </c:spPr>
    </c:plotArea>
    <c:plotVisOnly val="1"/>
    <c:dispBlanksAs val="gap"/>
  </c:chart>
  <c:spPr>
    <a:solidFill>
      <a:schemeClr val="bg2"/>
    </a:solidFill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300"/>
            </a:pPr>
            <a:r>
              <a:rPr lang="ru-RU" sz="1300"/>
              <a:t>Общий оборот потребительского рынка по годам,  (млн.руб.)</a:t>
            </a:r>
          </a:p>
        </c:rich>
      </c:tx>
      <c:layout>
        <c:manualLayout>
          <c:xMode val="edge"/>
          <c:yMode val="edge"/>
          <c:x val="0.13060558601966138"/>
          <c:y val="5.7069371626449858E-2"/>
        </c:manualLayout>
      </c:layout>
      <c:spPr>
        <a:noFill/>
        <a:ln w="25362">
          <a:noFill/>
        </a:ln>
      </c:spPr>
    </c:title>
    <c:plotArea>
      <c:layout>
        <c:manualLayout>
          <c:layoutTarget val="inner"/>
          <c:xMode val="edge"/>
          <c:yMode val="edge"/>
          <c:x val="0.12852664576802508"/>
          <c:y val="0.22413182721988437"/>
          <c:w val="0.7852664576802505"/>
          <c:h val="0.55240534811645559"/>
        </c:manualLayout>
      </c:layout>
      <c:areaChart>
        <c:grouping val="stacked"/>
        <c:ser>
          <c:idx val="0"/>
          <c:order val="0"/>
          <c:spPr>
            <a:solidFill>
              <a:srgbClr val="9999FF"/>
            </a:solidFill>
            <a:ln w="12681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5.8659312836717797E-2"/>
                  <c:y val="-8.6659391542368208E-2"/>
                </c:manualLayout>
              </c:layout>
              <c:showVal val="1"/>
            </c:dLbl>
            <c:dLbl>
              <c:idx val="1"/>
              <c:layout>
                <c:manualLayout>
                  <c:x val="-7.5631993369249719E-3"/>
                  <c:y val="-0.1147176568472586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1 750,8</a:t>
                    </a:r>
                  </a:p>
                </c:rich>
              </c:tx>
              <c:spPr>
                <a:noFill/>
                <a:ln w="25362">
                  <a:noFill/>
                </a:ln>
              </c:spPr>
            </c:dLbl>
            <c:dLbl>
              <c:idx val="2"/>
              <c:layout>
                <c:manualLayout>
                  <c:x val="2.6092390178201652E-3"/>
                  <c:y val="-0.12323075810010772"/>
                </c:manualLayout>
              </c:layout>
              <c:showVal val="1"/>
            </c:dLbl>
            <c:dLbl>
              <c:idx val="3"/>
              <c:layout>
                <c:manualLayout>
                  <c:x val="-2.3215072005802011E-2"/>
                  <c:y val="-0.16782958121812122"/>
                </c:manualLayout>
              </c:layout>
              <c:showVal val="1"/>
            </c:dLbl>
            <c:dLbl>
              <c:idx val="4"/>
              <c:layout>
                <c:manualLayout>
                  <c:x val="-1.0498045035414351E-2"/>
                  <c:y val="-7.4687424613848016E-2"/>
                </c:manualLayout>
              </c:layout>
              <c:showVal val="1"/>
            </c:dLbl>
            <c:numFmt formatCode="#,##0.0" sourceLinked="0"/>
            <c:spPr>
              <a:noFill/>
              <a:ln w="25362">
                <a:noFill/>
              </a:ln>
            </c:spPr>
            <c:showVal val="1"/>
          </c:dLbls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 год</c:v>
                </c:pt>
                <c:pt idx="2">
                  <c:v>2019 год оценка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1714.2</c:v>
                </c:pt>
                <c:pt idx="1">
                  <c:v>1767.8</c:v>
                </c:pt>
                <c:pt idx="2">
                  <c:v>1897.3</c:v>
                </c:pt>
              </c:numCache>
            </c:numRef>
          </c:val>
        </c:ser>
        <c:axId val="94836224"/>
        <c:axId val="94837760"/>
      </c:areaChart>
      <c:catAx>
        <c:axId val="94836224"/>
        <c:scaling>
          <c:orientation val="minMax"/>
        </c:scaling>
        <c:axPos val="b"/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/>
            </a:pPr>
            <a:endParaRPr lang="ru-RU"/>
          </a:p>
        </c:txPr>
        <c:crossAx val="94837760"/>
        <c:crosses val="autoZero"/>
        <c:auto val="1"/>
        <c:lblAlgn val="ctr"/>
        <c:lblOffset val="100"/>
        <c:tickLblSkip val="1"/>
        <c:tickMarkSkip val="1"/>
      </c:catAx>
      <c:valAx>
        <c:axId val="94837760"/>
        <c:scaling>
          <c:orientation val="minMax"/>
          <c:max val="2000"/>
        </c:scaling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94836224"/>
        <c:crosses val="autoZero"/>
        <c:crossBetween val="midCat"/>
        <c:majorUnit val="500"/>
        <c:minorUnit val="50"/>
      </c:valAx>
      <c:spPr>
        <a:solidFill>
          <a:srgbClr val="FFCC99"/>
        </a:solidFill>
        <a:ln w="12681">
          <a:solidFill>
            <a:srgbClr val="808080"/>
          </a:solidFill>
          <a:prstDash val="solid"/>
        </a:ln>
      </c:spPr>
    </c:plotArea>
    <c:plotVisOnly val="1"/>
    <c:dispBlanksAs val="zero"/>
  </c:chart>
  <c:spPr>
    <a:solidFill>
      <a:schemeClr val="bg2"/>
    </a:solidFill>
    <a:ln>
      <a:noFill/>
    </a:ln>
  </c:spPr>
  <c:txPr>
    <a:bodyPr/>
    <a:lstStyle/>
    <a:p>
      <a:pPr>
        <a:defRPr sz="1400" b="1" i="0" u="none" strike="noStrike" baseline="0">
          <a:solidFill>
            <a:srgbClr val="000000"/>
          </a:solidFill>
          <a:latin typeface="Times New Roman" pitchFamily="18" charset="0"/>
          <a:ea typeface="Calibri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C8F958A-6187-4EA6-BF19-3E89D5BE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5080</TotalTime>
  <Pages>59</Pages>
  <Words>13576</Words>
  <Characters>92783</Characters>
  <Application>Microsoft Office Word</Application>
  <DocSecurity>0</DocSecurity>
  <Lines>773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Северо-Енисейского района</Company>
  <LinksUpToDate>false</LinksUpToDate>
  <CharactersWithSpaces>106147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Пользователь</dc:creator>
  <cp:keywords/>
  <dc:description/>
  <cp:lastModifiedBy>SMA</cp:lastModifiedBy>
  <cp:revision>132</cp:revision>
  <cp:lastPrinted>2019-09-10T03:49:00Z</cp:lastPrinted>
  <dcterms:created xsi:type="dcterms:W3CDTF">2017-07-27T10:09:00Z</dcterms:created>
  <dcterms:modified xsi:type="dcterms:W3CDTF">2019-09-20T01:56:00Z</dcterms:modified>
</cp:coreProperties>
</file>